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BF83D" w14:textId="12AACBDE" w:rsidR="00DF07E3" w:rsidRDefault="00DF07E3" w:rsidP="00DF07E3">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782DEA21" wp14:editId="197AAF7B">
                <wp:simplePos x="0" y="0"/>
                <wp:positionH relativeFrom="column">
                  <wp:posOffset>0</wp:posOffset>
                </wp:positionH>
                <wp:positionV relativeFrom="paragraph">
                  <wp:posOffset>0</wp:posOffset>
                </wp:positionV>
                <wp:extent cx="635000" cy="635000"/>
                <wp:effectExtent l="0" t="0" r="3175" b="3175"/>
                <wp:wrapNone/>
                <wp:docPr id="4" name="Textruta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8DE463" id="_x0000_t202" coordsize="21600,21600" o:spt="202" path="m,l,21600r21600,l21600,xe">
                <v:stroke joinstyle="miter"/>
                <v:path gradientshapeok="t" o:connecttype="rect"/>
              </v:shapetype>
              <v:shape id="Textruta 4"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p>
    <w:p w14:paraId="72EF0690" w14:textId="77777777" w:rsidR="00DF07E3" w:rsidRDefault="00DF07E3" w:rsidP="00DF07E3">
      <w:pPr>
        <w:pStyle w:val="Rubrik"/>
        <w:pBdr>
          <w:bottom w:val="single" w:sz="8" w:space="1" w:color="000000"/>
        </w:pBdr>
        <w:rPr>
          <w:color w:val="000000"/>
        </w:rPr>
      </w:pPr>
      <w:r>
        <w:rPr>
          <w:color w:val="000000"/>
        </w:rPr>
        <w:t>Viðauki B - Verkefnisreglur MEPS</w:t>
      </w:r>
    </w:p>
    <w:p w14:paraId="56DBAA50" w14:textId="77777777" w:rsidR="00DF07E3" w:rsidRDefault="00DF07E3" w:rsidP="00DF07E3">
      <w:pPr>
        <w:keepNext/>
        <w:keepLines/>
        <w:pBdr>
          <w:top w:val="nil"/>
          <w:left w:val="nil"/>
          <w:bottom w:val="nil"/>
          <w:right w:val="nil"/>
          <w:between w:val="nil"/>
        </w:pBdr>
        <w:spacing w:before="480" w:after="0"/>
        <w:rPr>
          <w:b/>
          <w:color w:val="000000"/>
          <w:sz w:val="32"/>
          <w:szCs w:val="32"/>
        </w:rPr>
      </w:pPr>
      <w:r>
        <w:rPr>
          <w:b/>
          <w:color w:val="000000"/>
          <w:sz w:val="32"/>
          <w:szCs w:val="32"/>
        </w:rPr>
        <w:t>Efnisyfirlit</w:t>
      </w:r>
    </w:p>
    <w:sdt>
      <w:sdtPr>
        <w:id w:val="704534466"/>
        <w:docPartObj>
          <w:docPartGallery w:val="Table of Contents"/>
          <w:docPartUnique/>
        </w:docPartObj>
      </w:sdtPr>
      <w:sdtEndPr>
        <w:rPr>
          <w:sz w:val="19"/>
          <w:szCs w:val="19"/>
        </w:rPr>
      </w:sdtEndPr>
      <w:sdtContent>
        <w:p w14:paraId="44219D66"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r w:rsidRPr="00D906D6">
            <w:rPr>
              <w:sz w:val="19"/>
              <w:szCs w:val="19"/>
            </w:rPr>
            <w:fldChar w:fldCharType="begin"/>
          </w:r>
          <w:r w:rsidRPr="00D906D6">
            <w:rPr>
              <w:sz w:val="19"/>
              <w:szCs w:val="19"/>
            </w:rPr>
            <w:instrText xml:space="preserve"> TOC \h \u \z </w:instrText>
          </w:r>
          <w:r w:rsidRPr="00D906D6">
            <w:rPr>
              <w:sz w:val="19"/>
              <w:szCs w:val="19"/>
            </w:rPr>
            <w:fldChar w:fldCharType="separate"/>
          </w:r>
          <w:hyperlink w:anchor="_Toc86670415" w:history="1">
            <w:r w:rsidRPr="00D906D6">
              <w:rPr>
                <w:rStyle w:val="Hyperlnk"/>
                <w:noProof/>
                <w:sz w:val="19"/>
                <w:szCs w:val="19"/>
              </w:rPr>
              <w:t>1</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Tilgangur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_Toc86670415 \h </w:instrText>
            </w:r>
            <w:r w:rsidRPr="00D906D6">
              <w:rPr>
                <w:noProof/>
                <w:webHidden/>
                <w:sz w:val="19"/>
                <w:szCs w:val="19"/>
              </w:rPr>
            </w:r>
            <w:r w:rsidRPr="00D906D6">
              <w:rPr>
                <w:noProof/>
                <w:webHidden/>
                <w:sz w:val="19"/>
                <w:szCs w:val="19"/>
              </w:rPr>
              <w:fldChar w:fldCharType="separate"/>
            </w:r>
            <w:r>
              <w:rPr>
                <w:noProof/>
                <w:webHidden/>
                <w:sz w:val="19"/>
                <w:szCs w:val="19"/>
              </w:rPr>
              <w:t>2</w:t>
            </w:r>
            <w:r w:rsidRPr="00D906D6">
              <w:rPr>
                <w:noProof/>
                <w:webHidden/>
                <w:sz w:val="19"/>
                <w:szCs w:val="19"/>
              </w:rPr>
              <w:fldChar w:fldCharType="end"/>
            </w:r>
          </w:hyperlink>
        </w:p>
        <w:p w14:paraId="58A01FD4"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hyperlink w:anchor="_Toc86670416" w:history="1">
            <w:r w:rsidRPr="00D906D6">
              <w:rPr>
                <w:rStyle w:val="Hyperlnk"/>
                <w:noProof/>
                <w:sz w:val="19"/>
                <w:szCs w:val="19"/>
              </w:rPr>
              <w:t>2</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Almennar leiðbeiningar um verk</w:t>
            </w:r>
            <w:r>
              <w:rPr>
                <w:rStyle w:val="Hyperlnk"/>
                <w:noProof/>
                <w:sz w:val="19"/>
                <w:szCs w:val="19"/>
              </w:rPr>
              <w:t>beiðni</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_Toc86670416 \h </w:instrText>
            </w:r>
            <w:r w:rsidRPr="00D906D6">
              <w:rPr>
                <w:noProof/>
                <w:webHidden/>
                <w:sz w:val="19"/>
                <w:szCs w:val="19"/>
              </w:rPr>
            </w:r>
            <w:r w:rsidRPr="00D906D6">
              <w:rPr>
                <w:noProof/>
                <w:webHidden/>
                <w:sz w:val="19"/>
                <w:szCs w:val="19"/>
              </w:rPr>
              <w:fldChar w:fldCharType="separate"/>
            </w:r>
            <w:r>
              <w:rPr>
                <w:noProof/>
                <w:webHidden/>
                <w:sz w:val="19"/>
                <w:szCs w:val="19"/>
              </w:rPr>
              <w:t>2</w:t>
            </w:r>
            <w:r w:rsidRPr="00D906D6">
              <w:rPr>
                <w:noProof/>
                <w:webHidden/>
                <w:sz w:val="19"/>
                <w:szCs w:val="19"/>
              </w:rPr>
              <w:fldChar w:fldCharType="end"/>
            </w:r>
          </w:hyperlink>
        </w:p>
        <w:p w14:paraId="11F1F6B0"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hyperlink w:anchor="_Toc86670417" w:history="1">
            <w:r w:rsidRPr="00D906D6">
              <w:rPr>
                <w:rStyle w:val="Hyperlnk"/>
                <w:noProof/>
                <w:sz w:val="19"/>
                <w:szCs w:val="19"/>
              </w:rPr>
              <w:t>3</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Vinnumagn - mWu</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_Toc86670417 \h </w:instrText>
            </w:r>
            <w:r w:rsidRPr="00D906D6">
              <w:rPr>
                <w:noProof/>
                <w:webHidden/>
                <w:sz w:val="19"/>
                <w:szCs w:val="19"/>
              </w:rPr>
            </w:r>
            <w:r w:rsidRPr="00D906D6">
              <w:rPr>
                <w:noProof/>
                <w:webHidden/>
                <w:sz w:val="19"/>
                <w:szCs w:val="19"/>
              </w:rPr>
              <w:fldChar w:fldCharType="separate"/>
            </w:r>
            <w:r>
              <w:rPr>
                <w:noProof/>
                <w:webHidden/>
                <w:sz w:val="19"/>
                <w:szCs w:val="19"/>
              </w:rPr>
              <w:t>2</w:t>
            </w:r>
            <w:r w:rsidRPr="00D906D6">
              <w:rPr>
                <w:noProof/>
                <w:webHidden/>
                <w:sz w:val="19"/>
                <w:szCs w:val="19"/>
              </w:rPr>
              <w:fldChar w:fldCharType="end"/>
            </w:r>
          </w:hyperlink>
        </w:p>
        <w:p w14:paraId="0A917C48" w14:textId="77777777" w:rsidR="00DF07E3" w:rsidRPr="00D906D6" w:rsidRDefault="00DF07E3" w:rsidP="00DF07E3">
          <w:pPr>
            <w:pStyle w:val="Innehll2"/>
            <w:tabs>
              <w:tab w:val="left" w:pos="880"/>
              <w:tab w:val="right" w:pos="9062"/>
            </w:tabs>
            <w:rPr>
              <w:rFonts w:asciiTheme="minorHAnsi" w:eastAsiaTheme="minorEastAsia" w:hAnsiTheme="minorHAnsi" w:cstheme="minorBidi"/>
              <w:noProof/>
              <w:sz w:val="19"/>
              <w:szCs w:val="19"/>
              <w:lang w:val="en-US" w:eastAsia="en-US"/>
            </w:rPr>
          </w:pPr>
          <w:hyperlink w:anchor="_Toc86670418" w:history="1">
            <w:r w:rsidRPr="00D906D6">
              <w:rPr>
                <w:rStyle w:val="Hyperlnk"/>
                <w:noProof/>
                <w:sz w:val="19"/>
                <w:szCs w:val="19"/>
              </w:rPr>
              <w:t>3.1</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Bein vinna</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_Toc86670418 \h </w:instrText>
            </w:r>
            <w:r w:rsidRPr="00D906D6">
              <w:rPr>
                <w:noProof/>
                <w:webHidden/>
                <w:sz w:val="19"/>
                <w:szCs w:val="19"/>
              </w:rPr>
            </w:r>
            <w:r w:rsidRPr="00D906D6">
              <w:rPr>
                <w:noProof/>
                <w:webHidden/>
                <w:sz w:val="19"/>
                <w:szCs w:val="19"/>
              </w:rPr>
              <w:fldChar w:fldCharType="separate"/>
            </w:r>
            <w:r>
              <w:rPr>
                <w:noProof/>
                <w:webHidden/>
                <w:sz w:val="19"/>
                <w:szCs w:val="19"/>
              </w:rPr>
              <w:t>3</w:t>
            </w:r>
            <w:r w:rsidRPr="00D906D6">
              <w:rPr>
                <w:noProof/>
                <w:webHidden/>
                <w:sz w:val="19"/>
                <w:szCs w:val="19"/>
              </w:rPr>
              <w:fldChar w:fldCharType="end"/>
            </w:r>
          </w:hyperlink>
        </w:p>
        <w:p w14:paraId="0A598E6E"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19" w:history="1">
            <w:r w:rsidRPr="00D906D6">
              <w:rPr>
                <w:rStyle w:val="Hyperlnk"/>
                <w:noProof/>
                <w:sz w:val="19"/>
                <w:szCs w:val="19"/>
              </w:rPr>
              <w:t>3.1.1</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Skilgreining rýmis</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_Toc86670419 \h </w:instrText>
            </w:r>
            <w:r w:rsidRPr="00D906D6">
              <w:rPr>
                <w:noProof/>
                <w:webHidden/>
                <w:sz w:val="19"/>
                <w:szCs w:val="19"/>
              </w:rPr>
            </w:r>
            <w:r w:rsidRPr="00D906D6">
              <w:rPr>
                <w:noProof/>
                <w:webHidden/>
                <w:sz w:val="19"/>
                <w:szCs w:val="19"/>
              </w:rPr>
              <w:fldChar w:fldCharType="separate"/>
            </w:r>
            <w:r>
              <w:rPr>
                <w:noProof/>
                <w:webHidden/>
                <w:sz w:val="19"/>
                <w:szCs w:val="19"/>
              </w:rPr>
              <w:t>3</w:t>
            </w:r>
            <w:r w:rsidRPr="00D906D6">
              <w:rPr>
                <w:noProof/>
                <w:webHidden/>
                <w:sz w:val="19"/>
                <w:szCs w:val="19"/>
              </w:rPr>
              <w:fldChar w:fldCharType="end"/>
            </w:r>
          </w:hyperlink>
        </w:p>
        <w:p w14:paraId="28B9D540"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20" w:history="1">
            <w:r w:rsidRPr="00D906D6">
              <w:rPr>
                <w:rStyle w:val="Hyperlnk"/>
                <w:noProof/>
                <w:sz w:val="19"/>
                <w:szCs w:val="19"/>
              </w:rPr>
              <w:t>3.1.2</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Lag fyrir lag</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_Toc86670420 \h </w:instrText>
            </w:r>
            <w:r w:rsidRPr="00D906D6">
              <w:rPr>
                <w:noProof/>
                <w:webHidden/>
                <w:sz w:val="19"/>
                <w:szCs w:val="19"/>
              </w:rPr>
            </w:r>
            <w:r w:rsidRPr="00D906D6">
              <w:rPr>
                <w:noProof/>
                <w:webHidden/>
                <w:sz w:val="19"/>
                <w:szCs w:val="19"/>
              </w:rPr>
              <w:fldChar w:fldCharType="separate"/>
            </w:r>
            <w:r>
              <w:rPr>
                <w:noProof/>
                <w:webHidden/>
                <w:sz w:val="19"/>
                <w:szCs w:val="19"/>
              </w:rPr>
              <w:t>3</w:t>
            </w:r>
            <w:r w:rsidRPr="00D906D6">
              <w:rPr>
                <w:noProof/>
                <w:webHidden/>
                <w:sz w:val="19"/>
                <w:szCs w:val="19"/>
              </w:rPr>
              <w:fldChar w:fldCharType="end"/>
            </w:r>
          </w:hyperlink>
        </w:p>
        <w:p w14:paraId="7C36B011"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21" w:history="1">
            <w:r w:rsidRPr="00D906D6">
              <w:rPr>
                <w:rStyle w:val="Hyperlnk"/>
                <w:noProof/>
                <w:sz w:val="19"/>
                <w:szCs w:val="19"/>
              </w:rPr>
              <w:t>3.1.3</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Aðgerðir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_Toc86670421 \h </w:instrText>
            </w:r>
            <w:r w:rsidRPr="00D906D6">
              <w:rPr>
                <w:noProof/>
                <w:webHidden/>
                <w:sz w:val="19"/>
                <w:szCs w:val="19"/>
              </w:rPr>
            </w:r>
            <w:r w:rsidRPr="00D906D6">
              <w:rPr>
                <w:noProof/>
                <w:webHidden/>
                <w:sz w:val="19"/>
                <w:szCs w:val="19"/>
              </w:rPr>
              <w:fldChar w:fldCharType="separate"/>
            </w:r>
            <w:r>
              <w:rPr>
                <w:noProof/>
                <w:webHidden/>
                <w:sz w:val="19"/>
                <w:szCs w:val="19"/>
              </w:rPr>
              <w:t>3</w:t>
            </w:r>
            <w:r w:rsidRPr="00D906D6">
              <w:rPr>
                <w:noProof/>
                <w:webHidden/>
                <w:sz w:val="19"/>
                <w:szCs w:val="19"/>
              </w:rPr>
              <w:fldChar w:fldCharType="end"/>
            </w:r>
          </w:hyperlink>
        </w:p>
        <w:p w14:paraId="590D88BD"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22" w:history="1">
            <w:r w:rsidRPr="00D906D6">
              <w:rPr>
                <w:rStyle w:val="Hyperlnk"/>
                <w:noProof/>
                <w:sz w:val="19"/>
                <w:szCs w:val="19"/>
              </w:rPr>
              <w:t>3.1.4</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Útreikningur sérstakra atriða</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_Toc86670422 \h </w:instrText>
            </w:r>
            <w:r w:rsidRPr="00D906D6">
              <w:rPr>
                <w:noProof/>
                <w:webHidden/>
                <w:sz w:val="19"/>
                <w:szCs w:val="19"/>
              </w:rPr>
            </w:r>
            <w:r w:rsidRPr="00D906D6">
              <w:rPr>
                <w:noProof/>
                <w:webHidden/>
                <w:sz w:val="19"/>
                <w:szCs w:val="19"/>
              </w:rPr>
              <w:fldChar w:fldCharType="separate"/>
            </w:r>
            <w:r>
              <w:rPr>
                <w:noProof/>
                <w:webHidden/>
                <w:sz w:val="19"/>
                <w:szCs w:val="19"/>
              </w:rPr>
              <w:t>4</w:t>
            </w:r>
            <w:r w:rsidRPr="00D906D6">
              <w:rPr>
                <w:noProof/>
                <w:webHidden/>
                <w:sz w:val="19"/>
                <w:szCs w:val="19"/>
              </w:rPr>
              <w:fldChar w:fldCharType="end"/>
            </w:r>
          </w:hyperlink>
        </w:p>
        <w:p w14:paraId="7743B191"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23" w:history="1">
            <w:r w:rsidRPr="00D906D6">
              <w:rPr>
                <w:rStyle w:val="Hyperlnk"/>
                <w:noProof/>
                <w:sz w:val="19"/>
                <w:szCs w:val="19"/>
              </w:rPr>
              <w:t>3.1.5</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Heildarkóðar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_Toc86670423 \h </w:instrText>
            </w:r>
            <w:r w:rsidRPr="00D906D6">
              <w:rPr>
                <w:noProof/>
                <w:webHidden/>
                <w:sz w:val="19"/>
                <w:szCs w:val="19"/>
              </w:rPr>
            </w:r>
            <w:r w:rsidRPr="00D906D6">
              <w:rPr>
                <w:noProof/>
                <w:webHidden/>
                <w:sz w:val="19"/>
                <w:szCs w:val="19"/>
              </w:rPr>
              <w:fldChar w:fldCharType="separate"/>
            </w:r>
            <w:r>
              <w:rPr>
                <w:noProof/>
                <w:webHidden/>
                <w:sz w:val="19"/>
                <w:szCs w:val="19"/>
              </w:rPr>
              <w:t>4</w:t>
            </w:r>
            <w:r w:rsidRPr="00D906D6">
              <w:rPr>
                <w:noProof/>
                <w:webHidden/>
                <w:sz w:val="19"/>
                <w:szCs w:val="19"/>
              </w:rPr>
              <w:fldChar w:fldCharType="end"/>
            </w:r>
          </w:hyperlink>
        </w:p>
        <w:p w14:paraId="7B0011FD"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24" w:history="1">
            <w:r w:rsidRPr="00D906D6">
              <w:rPr>
                <w:rStyle w:val="Hyperlnk"/>
                <w:noProof/>
                <w:sz w:val="19"/>
                <w:szCs w:val="19"/>
              </w:rPr>
              <w:t>3.1.6</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Verkþættir sem eru hluti af beinni vinnu</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_Toc86670424 \h </w:instrText>
            </w:r>
            <w:r w:rsidRPr="00D906D6">
              <w:rPr>
                <w:noProof/>
                <w:webHidden/>
                <w:sz w:val="19"/>
                <w:szCs w:val="19"/>
              </w:rPr>
            </w:r>
            <w:r w:rsidRPr="00D906D6">
              <w:rPr>
                <w:noProof/>
                <w:webHidden/>
                <w:sz w:val="19"/>
                <w:szCs w:val="19"/>
              </w:rPr>
              <w:fldChar w:fldCharType="separate"/>
            </w:r>
            <w:r>
              <w:rPr>
                <w:noProof/>
                <w:webHidden/>
                <w:sz w:val="19"/>
                <w:szCs w:val="19"/>
              </w:rPr>
              <w:t>4</w:t>
            </w:r>
            <w:r w:rsidRPr="00D906D6">
              <w:rPr>
                <w:noProof/>
                <w:webHidden/>
                <w:sz w:val="19"/>
                <w:szCs w:val="19"/>
              </w:rPr>
              <w:fldChar w:fldCharType="end"/>
            </w:r>
          </w:hyperlink>
        </w:p>
        <w:p w14:paraId="4CBF231A" w14:textId="77777777" w:rsidR="00DF07E3" w:rsidRPr="00D906D6" w:rsidRDefault="00DF07E3" w:rsidP="00DF07E3">
          <w:pPr>
            <w:pStyle w:val="Innehll2"/>
            <w:tabs>
              <w:tab w:val="left" w:pos="880"/>
              <w:tab w:val="right" w:pos="9062"/>
            </w:tabs>
            <w:rPr>
              <w:rFonts w:asciiTheme="minorHAnsi" w:eastAsiaTheme="minorEastAsia" w:hAnsiTheme="minorHAnsi" w:cstheme="minorBidi"/>
              <w:noProof/>
              <w:sz w:val="19"/>
              <w:szCs w:val="19"/>
              <w:lang w:val="en-US" w:eastAsia="en-US"/>
            </w:rPr>
          </w:pPr>
          <w:hyperlink w:anchor="_Toc86670425" w:history="1">
            <w:r w:rsidRPr="00D906D6">
              <w:rPr>
                <w:rStyle w:val="Hyperlnk"/>
                <w:noProof/>
                <w:sz w:val="19"/>
                <w:szCs w:val="19"/>
              </w:rPr>
              <w:t>3.2</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Óbein vinna – Undirbúningur, uppsetning, frágangur og fólksflutningar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_Toc86670425 \h </w:instrText>
            </w:r>
            <w:r w:rsidRPr="00D906D6">
              <w:rPr>
                <w:noProof/>
                <w:webHidden/>
                <w:sz w:val="19"/>
                <w:szCs w:val="19"/>
              </w:rPr>
            </w:r>
            <w:r w:rsidRPr="00D906D6">
              <w:rPr>
                <w:noProof/>
                <w:webHidden/>
                <w:sz w:val="19"/>
                <w:szCs w:val="19"/>
              </w:rPr>
              <w:fldChar w:fldCharType="separate"/>
            </w:r>
            <w:r>
              <w:rPr>
                <w:noProof/>
                <w:webHidden/>
                <w:sz w:val="19"/>
                <w:szCs w:val="19"/>
              </w:rPr>
              <w:t>5</w:t>
            </w:r>
            <w:r w:rsidRPr="00D906D6">
              <w:rPr>
                <w:noProof/>
                <w:webHidden/>
                <w:sz w:val="19"/>
                <w:szCs w:val="19"/>
              </w:rPr>
              <w:fldChar w:fldCharType="end"/>
            </w:r>
          </w:hyperlink>
        </w:p>
        <w:p w14:paraId="5BB27097" w14:textId="77777777" w:rsidR="00DF07E3" w:rsidRPr="00D906D6" w:rsidRDefault="00DF07E3" w:rsidP="00DF07E3">
          <w:pPr>
            <w:pStyle w:val="Innehll2"/>
            <w:tabs>
              <w:tab w:val="left" w:pos="600"/>
              <w:tab w:val="right" w:pos="9062"/>
            </w:tabs>
            <w:rPr>
              <w:rFonts w:asciiTheme="minorHAnsi" w:eastAsiaTheme="minorEastAsia" w:hAnsiTheme="minorHAnsi" w:cstheme="minorBidi"/>
              <w:noProof/>
              <w:sz w:val="19"/>
              <w:szCs w:val="19"/>
              <w:lang w:val="en-US" w:eastAsia="en-US"/>
            </w:rPr>
          </w:pPr>
          <w:hyperlink w:anchor="_Toc86670426" w:history="1">
            <w:r w:rsidRPr="00D906D6">
              <w:rPr>
                <w:rStyle w:val="Hyperlnk"/>
                <w:noProof/>
                <w:sz w:val="19"/>
                <w:szCs w:val="19"/>
              </w:rPr>
              <w:t>•</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Uppsetning vinnustaðar (Verktaki hefur fullan aðgang að verkstað)</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_Toc86670426 \h </w:instrText>
            </w:r>
            <w:r w:rsidRPr="00D906D6">
              <w:rPr>
                <w:noProof/>
                <w:webHidden/>
                <w:sz w:val="19"/>
                <w:szCs w:val="19"/>
              </w:rPr>
            </w:r>
            <w:r w:rsidRPr="00D906D6">
              <w:rPr>
                <w:noProof/>
                <w:webHidden/>
                <w:sz w:val="19"/>
                <w:szCs w:val="19"/>
              </w:rPr>
              <w:fldChar w:fldCharType="separate"/>
            </w:r>
            <w:r>
              <w:rPr>
                <w:noProof/>
                <w:webHidden/>
                <w:sz w:val="19"/>
                <w:szCs w:val="19"/>
              </w:rPr>
              <w:t>5</w:t>
            </w:r>
            <w:r w:rsidRPr="00D906D6">
              <w:rPr>
                <w:noProof/>
                <w:webHidden/>
                <w:sz w:val="19"/>
                <w:szCs w:val="19"/>
              </w:rPr>
              <w:fldChar w:fldCharType="end"/>
            </w:r>
          </w:hyperlink>
        </w:p>
        <w:p w14:paraId="67962A05" w14:textId="77777777" w:rsidR="00DF07E3" w:rsidRPr="00D906D6" w:rsidRDefault="00DF07E3" w:rsidP="00DF07E3">
          <w:pPr>
            <w:pStyle w:val="Innehll2"/>
            <w:tabs>
              <w:tab w:val="left" w:pos="600"/>
              <w:tab w:val="right" w:pos="9062"/>
            </w:tabs>
            <w:rPr>
              <w:rFonts w:asciiTheme="minorHAnsi" w:eastAsiaTheme="minorEastAsia" w:hAnsiTheme="minorHAnsi" w:cstheme="minorBidi"/>
              <w:noProof/>
              <w:sz w:val="19"/>
              <w:szCs w:val="19"/>
              <w:lang w:val="en-US" w:eastAsia="en-US"/>
            </w:rPr>
          </w:pPr>
          <w:hyperlink w:anchor="_Toc86670427" w:history="1">
            <w:r w:rsidRPr="00D906D6">
              <w:rPr>
                <w:rStyle w:val="Hyperlnk"/>
                <w:noProof/>
                <w:sz w:val="19"/>
                <w:szCs w:val="19"/>
              </w:rPr>
              <w:t>•</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Verkbeiðni fyrir viðgerð</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_Toc86670427 \h </w:instrText>
            </w:r>
            <w:r w:rsidRPr="00D906D6">
              <w:rPr>
                <w:noProof/>
                <w:webHidden/>
                <w:sz w:val="19"/>
                <w:szCs w:val="19"/>
              </w:rPr>
            </w:r>
            <w:r w:rsidRPr="00D906D6">
              <w:rPr>
                <w:noProof/>
                <w:webHidden/>
                <w:sz w:val="19"/>
                <w:szCs w:val="19"/>
              </w:rPr>
              <w:fldChar w:fldCharType="separate"/>
            </w:r>
            <w:r>
              <w:rPr>
                <w:noProof/>
                <w:webHidden/>
                <w:sz w:val="19"/>
                <w:szCs w:val="19"/>
              </w:rPr>
              <w:t>5</w:t>
            </w:r>
            <w:r w:rsidRPr="00D906D6">
              <w:rPr>
                <w:noProof/>
                <w:webHidden/>
                <w:sz w:val="19"/>
                <w:szCs w:val="19"/>
              </w:rPr>
              <w:fldChar w:fldCharType="end"/>
            </w:r>
          </w:hyperlink>
        </w:p>
        <w:p w14:paraId="06D6E181" w14:textId="77777777" w:rsidR="00DF07E3" w:rsidRPr="00D906D6" w:rsidRDefault="00DF07E3" w:rsidP="00DF07E3">
          <w:pPr>
            <w:pStyle w:val="Innehll2"/>
            <w:tabs>
              <w:tab w:val="left" w:pos="600"/>
              <w:tab w:val="right" w:pos="9062"/>
            </w:tabs>
            <w:rPr>
              <w:rFonts w:asciiTheme="minorHAnsi" w:eastAsiaTheme="minorEastAsia" w:hAnsiTheme="minorHAnsi" w:cstheme="minorBidi"/>
              <w:noProof/>
              <w:sz w:val="19"/>
              <w:szCs w:val="19"/>
              <w:lang w:val="en-US" w:eastAsia="en-US"/>
            </w:rPr>
          </w:pPr>
          <w:hyperlink w:anchor="_Toc86670428" w:history="1">
            <w:r w:rsidRPr="00D906D6">
              <w:rPr>
                <w:rStyle w:val="Hyperlnk"/>
                <w:noProof/>
                <w:sz w:val="19"/>
                <w:szCs w:val="19"/>
              </w:rPr>
              <w:t>•</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þjónustuverkbeiðni</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_Toc86670428 \h </w:instrText>
            </w:r>
            <w:r w:rsidRPr="00D906D6">
              <w:rPr>
                <w:noProof/>
                <w:webHidden/>
                <w:sz w:val="19"/>
                <w:szCs w:val="19"/>
              </w:rPr>
            </w:r>
            <w:r w:rsidRPr="00D906D6">
              <w:rPr>
                <w:noProof/>
                <w:webHidden/>
                <w:sz w:val="19"/>
                <w:szCs w:val="19"/>
              </w:rPr>
              <w:fldChar w:fldCharType="separate"/>
            </w:r>
            <w:r>
              <w:rPr>
                <w:noProof/>
                <w:webHidden/>
                <w:sz w:val="19"/>
                <w:szCs w:val="19"/>
              </w:rPr>
              <w:t>5</w:t>
            </w:r>
            <w:r w:rsidRPr="00D906D6">
              <w:rPr>
                <w:noProof/>
                <w:webHidden/>
                <w:sz w:val="19"/>
                <w:szCs w:val="19"/>
              </w:rPr>
              <w:fldChar w:fldCharType="end"/>
            </w:r>
          </w:hyperlink>
        </w:p>
        <w:p w14:paraId="7C95C39D"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29" w:history="1">
            <w:r w:rsidRPr="00D906D6">
              <w:rPr>
                <w:rStyle w:val="Hyperlnk"/>
                <w:noProof/>
                <w:sz w:val="19"/>
                <w:szCs w:val="19"/>
              </w:rPr>
              <w:t>3.2.1</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Landfræðileg staðsetning</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_Toc86670429 \h </w:instrText>
            </w:r>
            <w:r w:rsidRPr="00D906D6">
              <w:rPr>
                <w:noProof/>
                <w:webHidden/>
                <w:sz w:val="19"/>
                <w:szCs w:val="19"/>
              </w:rPr>
            </w:r>
            <w:r w:rsidRPr="00D906D6">
              <w:rPr>
                <w:noProof/>
                <w:webHidden/>
                <w:sz w:val="19"/>
                <w:szCs w:val="19"/>
              </w:rPr>
              <w:fldChar w:fldCharType="separate"/>
            </w:r>
            <w:r>
              <w:rPr>
                <w:noProof/>
                <w:webHidden/>
                <w:sz w:val="19"/>
                <w:szCs w:val="19"/>
              </w:rPr>
              <w:t>5</w:t>
            </w:r>
            <w:r w:rsidRPr="00D906D6">
              <w:rPr>
                <w:noProof/>
                <w:webHidden/>
                <w:sz w:val="19"/>
                <w:szCs w:val="19"/>
              </w:rPr>
              <w:fldChar w:fldCharType="end"/>
            </w:r>
          </w:hyperlink>
        </w:p>
        <w:p w14:paraId="187E4F41"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30" w:history="1">
            <w:r w:rsidRPr="00D906D6">
              <w:rPr>
                <w:rStyle w:val="Hyperlnk"/>
                <w:noProof/>
                <w:sz w:val="19"/>
                <w:szCs w:val="19"/>
              </w:rPr>
              <w:t>3.2.2</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Fasteignagerð</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_Toc86670430 \h </w:instrText>
            </w:r>
            <w:r w:rsidRPr="00D906D6">
              <w:rPr>
                <w:noProof/>
                <w:webHidden/>
                <w:sz w:val="19"/>
                <w:szCs w:val="19"/>
              </w:rPr>
            </w:r>
            <w:r w:rsidRPr="00D906D6">
              <w:rPr>
                <w:noProof/>
                <w:webHidden/>
                <w:sz w:val="19"/>
                <w:szCs w:val="19"/>
              </w:rPr>
              <w:fldChar w:fldCharType="separate"/>
            </w:r>
            <w:r>
              <w:rPr>
                <w:noProof/>
                <w:webHidden/>
                <w:sz w:val="19"/>
                <w:szCs w:val="19"/>
              </w:rPr>
              <w:t>5</w:t>
            </w:r>
            <w:r w:rsidRPr="00D906D6">
              <w:rPr>
                <w:noProof/>
                <w:webHidden/>
                <w:sz w:val="19"/>
                <w:szCs w:val="19"/>
              </w:rPr>
              <w:fldChar w:fldCharType="end"/>
            </w:r>
          </w:hyperlink>
        </w:p>
        <w:p w14:paraId="40B335C6"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31" w:history="1">
            <w:r w:rsidRPr="00D906D6">
              <w:rPr>
                <w:rStyle w:val="Hyperlnk"/>
                <w:noProof/>
                <w:sz w:val="19"/>
                <w:szCs w:val="19"/>
              </w:rPr>
              <w:t>3.2.3</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Gerð verkbeiðna</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_Toc86670431 \h </w:instrText>
            </w:r>
            <w:r w:rsidRPr="00D906D6">
              <w:rPr>
                <w:noProof/>
                <w:webHidden/>
                <w:sz w:val="19"/>
                <w:szCs w:val="19"/>
              </w:rPr>
            </w:r>
            <w:r w:rsidRPr="00D906D6">
              <w:rPr>
                <w:noProof/>
                <w:webHidden/>
                <w:sz w:val="19"/>
                <w:szCs w:val="19"/>
              </w:rPr>
              <w:fldChar w:fldCharType="separate"/>
            </w:r>
            <w:r>
              <w:rPr>
                <w:noProof/>
                <w:webHidden/>
                <w:sz w:val="19"/>
                <w:szCs w:val="19"/>
              </w:rPr>
              <w:t>5</w:t>
            </w:r>
            <w:r w:rsidRPr="00D906D6">
              <w:rPr>
                <w:noProof/>
                <w:webHidden/>
                <w:sz w:val="19"/>
                <w:szCs w:val="19"/>
              </w:rPr>
              <w:fldChar w:fldCharType="end"/>
            </w:r>
          </w:hyperlink>
        </w:p>
        <w:p w14:paraId="3622B982"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32" w:history="1">
            <w:r w:rsidRPr="00D906D6">
              <w:rPr>
                <w:rStyle w:val="Hyperlnk"/>
                <w:noProof/>
                <w:sz w:val="19"/>
                <w:szCs w:val="19"/>
              </w:rPr>
              <w:t>3.2.4</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Ferðir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_Toc86670432 \h </w:instrText>
            </w:r>
            <w:r w:rsidRPr="00D906D6">
              <w:rPr>
                <w:noProof/>
                <w:webHidden/>
                <w:sz w:val="19"/>
                <w:szCs w:val="19"/>
              </w:rPr>
            </w:r>
            <w:r w:rsidRPr="00D906D6">
              <w:rPr>
                <w:noProof/>
                <w:webHidden/>
                <w:sz w:val="19"/>
                <w:szCs w:val="19"/>
              </w:rPr>
              <w:fldChar w:fldCharType="separate"/>
            </w:r>
            <w:r>
              <w:rPr>
                <w:noProof/>
                <w:webHidden/>
                <w:sz w:val="19"/>
                <w:szCs w:val="19"/>
              </w:rPr>
              <w:t>6</w:t>
            </w:r>
            <w:r w:rsidRPr="00D906D6">
              <w:rPr>
                <w:noProof/>
                <w:webHidden/>
                <w:sz w:val="19"/>
                <w:szCs w:val="19"/>
              </w:rPr>
              <w:fldChar w:fldCharType="end"/>
            </w:r>
          </w:hyperlink>
        </w:p>
        <w:p w14:paraId="6D337C20"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33" w:history="1">
            <w:r w:rsidRPr="00D906D6">
              <w:rPr>
                <w:rStyle w:val="Hyperlnk"/>
                <w:noProof/>
                <w:sz w:val="19"/>
                <w:szCs w:val="19"/>
              </w:rPr>
              <w:t>3.2.5</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 xml:space="preserve">Framkvæmdaaðilar og </w:t>
            </w:r>
            <w:r>
              <w:rPr>
                <w:rStyle w:val="Hyperlnk"/>
                <w:noProof/>
                <w:sz w:val="19"/>
                <w:szCs w:val="19"/>
              </w:rPr>
              <w:t>fagg</w:t>
            </w:r>
            <w:r w:rsidRPr="00D906D6">
              <w:rPr>
                <w:rStyle w:val="Hyperlnk"/>
                <w:noProof/>
                <w:sz w:val="19"/>
                <w:szCs w:val="19"/>
              </w:rPr>
              <w:t>reinar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_Toc86670433 \h </w:instrText>
            </w:r>
            <w:r w:rsidRPr="00D906D6">
              <w:rPr>
                <w:noProof/>
                <w:webHidden/>
                <w:sz w:val="19"/>
                <w:szCs w:val="19"/>
              </w:rPr>
            </w:r>
            <w:r w:rsidRPr="00D906D6">
              <w:rPr>
                <w:noProof/>
                <w:webHidden/>
                <w:sz w:val="19"/>
                <w:szCs w:val="19"/>
              </w:rPr>
              <w:fldChar w:fldCharType="separate"/>
            </w:r>
            <w:r>
              <w:rPr>
                <w:noProof/>
                <w:webHidden/>
                <w:sz w:val="19"/>
                <w:szCs w:val="19"/>
              </w:rPr>
              <w:t>6</w:t>
            </w:r>
            <w:r w:rsidRPr="00D906D6">
              <w:rPr>
                <w:noProof/>
                <w:webHidden/>
                <w:sz w:val="19"/>
                <w:szCs w:val="19"/>
              </w:rPr>
              <w:fldChar w:fldCharType="end"/>
            </w:r>
          </w:hyperlink>
        </w:p>
        <w:p w14:paraId="6B2DD7E6" w14:textId="77777777" w:rsidR="00DF07E3" w:rsidRPr="00D906D6" w:rsidRDefault="00DF07E3" w:rsidP="00DF07E3">
          <w:pPr>
            <w:pStyle w:val="Innehll3"/>
            <w:tabs>
              <w:tab w:val="left" w:pos="1100"/>
              <w:tab w:val="right" w:pos="9062"/>
            </w:tabs>
            <w:rPr>
              <w:rFonts w:asciiTheme="minorHAnsi" w:eastAsiaTheme="minorEastAsia" w:hAnsiTheme="minorHAnsi" w:cstheme="minorBidi"/>
              <w:noProof/>
              <w:sz w:val="19"/>
              <w:szCs w:val="19"/>
              <w:lang w:val="en-US" w:eastAsia="en-US"/>
            </w:rPr>
          </w:pPr>
          <w:hyperlink w:anchor="_Toc86670434" w:history="1">
            <w:r w:rsidRPr="00D906D6">
              <w:rPr>
                <w:rStyle w:val="Hyperlnk"/>
                <w:noProof/>
                <w:sz w:val="19"/>
                <w:szCs w:val="19"/>
              </w:rPr>
              <w:t>3.2.6</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Verkþættir, hluti af beinni vinnu</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_Toc86670434 \h </w:instrText>
            </w:r>
            <w:r w:rsidRPr="00D906D6">
              <w:rPr>
                <w:noProof/>
                <w:webHidden/>
                <w:sz w:val="19"/>
                <w:szCs w:val="19"/>
              </w:rPr>
            </w:r>
            <w:r w:rsidRPr="00D906D6">
              <w:rPr>
                <w:noProof/>
                <w:webHidden/>
                <w:sz w:val="19"/>
                <w:szCs w:val="19"/>
              </w:rPr>
              <w:fldChar w:fldCharType="separate"/>
            </w:r>
            <w:r>
              <w:rPr>
                <w:noProof/>
                <w:webHidden/>
                <w:sz w:val="19"/>
                <w:szCs w:val="19"/>
              </w:rPr>
              <w:t>6</w:t>
            </w:r>
            <w:r w:rsidRPr="00D906D6">
              <w:rPr>
                <w:noProof/>
                <w:webHidden/>
                <w:sz w:val="19"/>
                <w:szCs w:val="19"/>
              </w:rPr>
              <w:fldChar w:fldCharType="end"/>
            </w:r>
          </w:hyperlink>
        </w:p>
        <w:p w14:paraId="58C0918F" w14:textId="77777777" w:rsidR="00DF07E3" w:rsidRPr="00D906D6" w:rsidRDefault="00DF07E3" w:rsidP="00DF07E3">
          <w:pPr>
            <w:pStyle w:val="Innehll2"/>
            <w:tabs>
              <w:tab w:val="left" w:pos="880"/>
              <w:tab w:val="right" w:pos="9062"/>
            </w:tabs>
            <w:rPr>
              <w:rFonts w:asciiTheme="minorHAnsi" w:eastAsiaTheme="minorEastAsia" w:hAnsiTheme="minorHAnsi" w:cstheme="minorBidi"/>
              <w:noProof/>
              <w:sz w:val="19"/>
              <w:szCs w:val="19"/>
              <w:lang w:val="en-US" w:eastAsia="en-US"/>
            </w:rPr>
          </w:pPr>
          <w:hyperlink w:anchor="_Toc86670435" w:history="1">
            <w:r w:rsidRPr="00D906D6">
              <w:rPr>
                <w:rStyle w:val="Hyperlnk"/>
                <w:noProof/>
                <w:sz w:val="19"/>
                <w:szCs w:val="19"/>
              </w:rPr>
              <w:t>3.3</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Annar kostnaður innifalinn í mWu</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_Toc86670435 \h </w:instrText>
            </w:r>
            <w:r w:rsidRPr="00D906D6">
              <w:rPr>
                <w:noProof/>
                <w:webHidden/>
                <w:sz w:val="19"/>
                <w:szCs w:val="19"/>
              </w:rPr>
            </w:r>
            <w:r w:rsidRPr="00D906D6">
              <w:rPr>
                <w:noProof/>
                <w:webHidden/>
                <w:sz w:val="19"/>
                <w:szCs w:val="19"/>
              </w:rPr>
              <w:fldChar w:fldCharType="separate"/>
            </w:r>
            <w:r>
              <w:rPr>
                <w:noProof/>
                <w:webHidden/>
                <w:sz w:val="19"/>
                <w:szCs w:val="19"/>
              </w:rPr>
              <w:t>7</w:t>
            </w:r>
            <w:r w:rsidRPr="00D906D6">
              <w:rPr>
                <w:noProof/>
                <w:webHidden/>
                <w:sz w:val="19"/>
                <w:szCs w:val="19"/>
              </w:rPr>
              <w:fldChar w:fldCharType="end"/>
            </w:r>
          </w:hyperlink>
        </w:p>
        <w:p w14:paraId="6E9CF04A"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hyperlink w:anchor="_Toc86670436" w:history="1">
            <w:r w:rsidRPr="00D906D6">
              <w:rPr>
                <w:rStyle w:val="Hyperlnk"/>
                <w:noProof/>
                <w:sz w:val="19"/>
                <w:szCs w:val="19"/>
              </w:rPr>
              <w:t>4</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Efnismeðferð og efnisflutningur - tWu</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_Toc86670436 \h </w:instrText>
            </w:r>
            <w:r w:rsidRPr="00D906D6">
              <w:rPr>
                <w:noProof/>
                <w:webHidden/>
                <w:sz w:val="19"/>
                <w:szCs w:val="19"/>
              </w:rPr>
            </w:r>
            <w:r w:rsidRPr="00D906D6">
              <w:rPr>
                <w:noProof/>
                <w:webHidden/>
                <w:sz w:val="19"/>
                <w:szCs w:val="19"/>
              </w:rPr>
              <w:fldChar w:fldCharType="separate"/>
            </w:r>
            <w:r>
              <w:rPr>
                <w:noProof/>
                <w:webHidden/>
                <w:sz w:val="19"/>
                <w:szCs w:val="19"/>
              </w:rPr>
              <w:t>7</w:t>
            </w:r>
            <w:r w:rsidRPr="00D906D6">
              <w:rPr>
                <w:noProof/>
                <w:webHidden/>
                <w:sz w:val="19"/>
                <w:szCs w:val="19"/>
              </w:rPr>
              <w:fldChar w:fldCharType="end"/>
            </w:r>
          </w:hyperlink>
        </w:p>
        <w:p w14:paraId="15BB42D1"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hyperlink w:anchor="_Toc86670437" w:history="1">
            <w:r w:rsidRPr="00D906D6">
              <w:rPr>
                <w:rStyle w:val="Hyperlnk"/>
                <w:noProof/>
                <w:sz w:val="19"/>
                <w:szCs w:val="19"/>
              </w:rPr>
              <w:t>5</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Greiðsla fyrir ökutæki - pTu</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_Toc86670437 \h </w:instrText>
            </w:r>
            <w:r w:rsidRPr="00D906D6">
              <w:rPr>
                <w:noProof/>
                <w:webHidden/>
                <w:sz w:val="19"/>
                <w:szCs w:val="19"/>
              </w:rPr>
            </w:r>
            <w:r w:rsidRPr="00D906D6">
              <w:rPr>
                <w:noProof/>
                <w:webHidden/>
                <w:sz w:val="19"/>
                <w:szCs w:val="19"/>
              </w:rPr>
              <w:fldChar w:fldCharType="separate"/>
            </w:r>
            <w:r>
              <w:rPr>
                <w:noProof/>
                <w:webHidden/>
                <w:sz w:val="19"/>
                <w:szCs w:val="19"/>
              </w:rPr>
              <w:t>8</w:t>
            </w:r>
            <w:r w:rsidRPr="00D906D6">
              <w:rPr>
                <w:noProof/>
                <w:webHidden/>
                <w:sz w:val="19"/>
                <w:szCs w:val="19"/>
              </w:rPr>
              <w:fldChar w:fldCharType="end"/>
            </w:r>
          </w:hyperlink>
        </w:p>
        <w:p w14:paraId="4BFF102F"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hyperlink w:anchor="_Toc86670438" w:history="1">
            <w:r w:rsidRPr="00D906D6">
              <w:rPr>
                <w:rStyle w:val="Hyperlnk"/>
                <w:noProof/>
                <w:sz w:val="19"/>
                <w:szCs w:val="19"/>
              </w:rPr>
              <w:t>6</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Efni</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_Toc86670438 \h </w:instrText>
            </w:r>
            <w:r w:rsidRPr="00D906D6">
              <w:rPr>
                <w:noProof/>
                <w:webHidden/>
                <w:sz w:val="19"/>
                <w:szCs w:val="19"/>
              </w:rPr>
            </w:r>
            <w:r w:rsidRPr="00D906D6">
              <w:rPr>
                <w:noProof/>
                <w:webHidden/>
                <w:sz w:val="19"/>
                <w:szCs w:val="19"/>
              </w:rPr>
              <w:fldChar w:fldCharType="separate"/>
            </w:r>
            <w:r>
              <w:rPr>
                <w:noProof/>
                <w:webHidden/>
                <w:sz w:val="19"/>
                <w:szCs w:val="19"/>
              </w:rPr>
              <w:t>8</w:t>
            </w:r>
            <w:r w:rsidRPr="00D906D6">
              <w:rPr>
                <w:noProof/>
                <w:webHidden/>
                <w:sz w:val="19"/>
                <w:szCs w:val="19"/>
              </w:rPr>
              <w:fldChar w:fldCharType="end"/>
            </w:r>
          </w:hyperlink>
        </w:p>
        <w:p w14:paraId="131CC720" w14:textId="77777777" w:rsidR="00DF07E3" w:rsidRPr="00D906D6" w:rsidRDefault="00DF07E3" w:rsidP="00DF07E3">
          <w:pPr>
            <w:pStyle w:val="Innehll2"/>
            <w:tabs>
              <w:tab w:val="left" w:pos="880"/>
              <w:tab w:val="right" w:pos="9062"/>
            </w:tabs>
            <w:rPr>
              <w:rFonts w:asciiTheme="minorHAnsi" w:eastAsiaTheme="minorEastAsia" w:hAnsiTheme="minorHAnsi" w:cstheme="minorBidi"/>
              <w:noProof/>
              <w:sz w:val="19"/>
              <w:szCs w:val="19"/>
              <w:lang w:val="en-US" w:eastAsia="en-US"/>
            </w:rPr>
          </w:pPr>
          <w:hyperlink w:anchor="_Toc86670439" w:history="1">
            <w:r w:rsidRPr="00D906D6">
              <w:rPr>
                <w:rStyle w:val="Hyperlnk"/>
                <w:noProof/>
                <w:sz w:val="19"/>
                <w:szCs w:val="19"/>
              </w:rPr>
              <w:t>6.1</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MEPS-efni</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_Toc86670439 \h </w:instrText>
            </w:r>
            <w:r w:rsidRPr="00D906D6">
              <w:rPr>
                <w:noProof/>
                <w:webHidden/>
                <w:sz w:val="19"/>
                <w:szCs w:val="19"/>
              </w:rPr>
            </w:r>
            <w:r w:rsidRPr="00D906D6">
              <w:rPr>
                <w:noProof/>
                <w:webHidden/>
                <w:sz w:val="19"/>
                <w:szCs w:val="19"/>
              </w:rPr>
              <w:fldChar w:fldCharType="separate"/>
            </w:r>
            <w:r>
              <w:rPr>
                <w:noProof/>
                <w:webHidden/>
                <w:sz w:val="19"/>
                <w:szCs w:val="19"/>
              </w:rPr>
              <w:t>8</w:t>
            </w:r>
            <w:r w:rsidRPr="00D906D6">
              <w:rPr>
                <w:noProof/>
                <w:webHidden/>
                <w:sz w:val="19"/>
                <w:szCs w:val="19"/>
              </w:rPr>
              <w:fldChar w:fldCharType="end"/>
            </w:r>
          </w:hyperlink>
        </w:p>
        <w:p w14:paraId="520FC741" w14:textId="77777777" w:rsidR="00DF07E3" w:rsidRPr="00D906D6" w:rsidRDefault="00DF07E3" w:rsidP="00DF07E3">
          <w:pPr>
            <w:pStyle w:val="Innehll2"/>
            <w:tabs>
              <w:tab w:val="left" w:pos="880"/>
              <w:tab w:val="right" w:pos="9062"/>
            </w:tabs>
            <w:rPr>
              <w:rFonts w:asciiTheme="minorHAnsi" w:eastAsiaTheme="minorEastAsia" w:hAnsiTheme="minorHAnsi" w:cstheme="minorBidi"/>
              <w:noProof/>
              <w:sz w:val="19"/>
              <w:szCs w:val="19"/>
              <w:lang w:val="en-US" w:eastAsia="en-US"/>
            </w:rPr>
          </w:pPr>
          <w:hyperlink w:anchor="_Toc86670440" w:history="1">
            <w:r w:rsidRPr="00D906D6">
              <w:rPr>
                <w:rStyle w:val="Hyperlnk"/>
                <w:noProof/>
                <w:sz w:val="19"/>
                <w:szCs w:val="19"/>
              </w:rPr>
              <w:t>6.2</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Efnisverðlisti MEPS</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_Toc86670440 \h </w:instrText>
            </w:r>
            <w:r w:rsidRPr="00D906D6">
              <w:rPr>
                <w:noProof/>
                <w:webHidden/>
                <w:sz w:val="19"/>
                <w:szCs w:val="19"/>
              </w:rPr>
            </w:r>
            <w:r w:rsidRPr="00D906D6">
              <w:rPr>
                <w:noProof/>
                <w:webHidden/>
                <w:sz w:val="19"/>
                <w:szCs w:val="19"/>
              </w:rPr>
              <w:fldChar w:fldCharType="separate"/>
            </w:r>
            <w:r>
              <w:rPr>
                <w:noProof/>
                <w:webHidden/>
                <w:sz w:val="19"/>
                <w:szCs w:val="19"/>
              </w:rPr>
              <w:t>9</w:t>
            </w:r>
            <w:r w:rsidRPr="00D906D6">
              <w:rPr>
                <w:noProof/>
                <w:webHidden/>
                <w:sz w:val="19"/>
                <w:szCs w:val="19"/>
              </w:rPr>
              <w:fldChar w:fldCharType="end"/>
            </w:r>
          </w:hyperlink>
        </w:p>
        <w:p w14:paraId="425BDE08" w14:textId="77777777" w:rsidR="00DF07E3" w:rsidRPr="00D906D6" w:rsidRDefault="00DF07E3" w:rsidP="00DF07E3">
          <w:pPr>
            <w:pStyle w:val="Innehll2"/>
            <w:tabs>
              <w:tab w:val="left" w:pos="880"/>
              <w:tab w:val="right" w:pos="9062"/>
            </w:tabs>
            <w:rPr>
              <w:rFonts w:asciiTheme="minorHAnsi" w:eastAsiaTheme="minorEastAsia" w:hAnsiTheme="minorHAnsi" w:cstheme="minorBidi"/>
              <w:noProof/>
              <w:sz w:val="19"/>
              <w:szCs w:val="19"/>
              <w:lang w:val="en-US" w:eastAsia="en-US"/>
            </w:rPr>
          </w:pPr>
          <w:hyperlink w:anchor="_Toc86670441" w:history="1">
            <w:r w:rsidRPr="00D906D6">
              <w:rPr>
                <w:rStyle w:val="Hyperlnk"/>
                <w:noProof/>
                <w:sz w:val="19"/>
                <w:szCs w:val="19"/>
              </w:rPr>
              <w:t>6.3</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Umsamdir efnisverðlistar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_Toc86670441 \h </w:instrText>
            </w:r>
            <w:r w:rsidRPr="00D906D6">
              <w:rPr>
                <w:noProof/>
                <w:webHidden/>
                <w:sz w:val="19"/>
                <w:szCs w:val="19"/>
              </w:rPr>
            </w:r>
            <w:r w:rsidRPr="00D906D6">
              <w:rPr>
                <w:noProof/>
                <w:webHidden/>
                <w:sz w:val="19"/>
                <w:szCs w:val="19"/>
              </w:rPr>
              <w:fldChar w:fldCharType="separate"/>
            </w:r>
            <w:r>
              <w:rPr>
                <w:noProof/>
                <w:webHidden/>
                <w:sz w:val="19"/>
                <w:szCs w:val="19"/>
              </w:rPr>
              <w:t>9</w:t>
            </w:r>
            <w:r w:rsidRPr="00D906D6">
              <w:rPr>
                <w:noProof/>
                <w:webHidden/>
                <w:sz w:val="19"/>
                <w:szCs w:val="19"/>
              </w:rPr>
              <w:fldChar w:fldCharType="end"/>
            </w:r>
          </w:hyperlink>
        </w:p>
        <w:p w14:paraId="5961B571" w14:textId="77777777" w:rsidR="00DF07E3" w:rsidRPr="00D906D6" w:rsidRDefault="00DF07E3" w:rsidP="00DF07E3">
          <w:pPr>
            <w:pStyle w:val="Innehll2"/>
            <w:tabs>
              <w:tab w:val="left" w:pos="880"/>
              <w:tab w:val="right" w:pos="9062"/>
            </w:tabs>
            <w:rPr>
              <w:rFonts w:asciiTheme="minorHAnsi" w:eastAsiaTheme="minorEastAsia" w:hAnsiTheme="minorHAnsi" w:cstheme="minorBidi"/>
              <w:noProof/>
              <w:sz w:val="19"/>
              <w:szCs w:val="19"/>
              <w:lang w:val="en-US" w:eastAsia="en-US"/>
            </w:rPr>
          </w:pPr>
          <w:hyperlink w:anchor="_Toc86670442" w:history="1">
            <w:r w:rsidRPr="00D906D6">
              <w:rPr>
                <w:rStyle w:val="Hyperlnk"/>
                <w:noProof/>
                <w:sz w:val="19"/>
                <w:szCs w:val="19"/>
              </w:rPr>
              <w:t>6.4</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Eigin efnisverðslistar og eigið efni</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_Toc86670442 \h </w:instrText>
            </w:r>
            <w:r w:rsidRPr="00D906D6">
              <w:rPr>
                <w:noProof/>
                <w:webHidden/>
                <w:sz w:val="19"/>
                <w:szCs w:val="19"/>
              </w:rPr>
            </w:r>
            <w:r w:rsidRPr="00D906D6">
              <w:rPr>
                <w:noProof/>
                <w:webHidden/>
                <w:sz w:val="19"/>
                <w:szCs w:val="19"/>
              </w:rPr>
              <w:fldChar w:fldCharType="separate"/>
            </w:r>
            <w:r>
              <w:rPr>
                <w:noProof/>
                <w:webHidden/>
                <w:sz w:val="19"/>
                <w:szCs w:val="19"/>
              </w:rPr>
              <w:t>9</w:t>
            </w:r>
            <w:r w:rsidRPr="00D906D6">
              <w:rPr>
                <w:noProof/>
                <w:webHidden/>
                <w:sz w:val="19"/>
                <w:szCs w:val="19"/>
              </w:rPr>
              <w:fldChar w:fldCharType="end"/>
            </w:r>
          </w:hyperlink>
        </w:p>
        <w:p w14:paraId="147A9668"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hyperlink w:anchor="_Toc86670443" w:history="1">
            <w:r w:rsidRPr="00D906D6">
              <w:rPr>
                <w:rStyle w:val="Hyperlnk"/>
                <w:noProof/>
                <w:sz w:val="19"/>
                <w:szCs w:val="19"/>
              </w:rPr>
              <w:t>7</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Umsamdir kóðar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_Toc86670443 \h </w:instrText>
            </w:r>
            <w:r w:rsidRPr="00D906D6">
              <w:rPr>
                <w:noProof/>
                <w:webHidden/>
                <w:sz w:val="19"/>
                <w:szCs w:val="19"/>
              </w:rPr>
            </w:r>
            <w:r w:rsidRPr="00D906D6">
              <w:rPr>
                <w:noProof/>
                <w:webHidden/>
                <w:sz w:val="19"/>
                <w:szCs w:val="19"/>
              </w:rPr>
              <w:fldChar w:fldCharType="separate"/>
            </w:r>
            <w:r>
              <w:rPr>
                <w:noProof/>
                <w:webHidden/>
                <w:sz w:val="19"/>
                <w:szCs w:val="19"/>
              </w:rPr>
              <w:t>9</w:t>
            </w:r>
            <w:r w:rsidRPr="00D906D6">
              <w:rPr>
                <w:noProof/>
                <w:webHidden/>
                <w:sz w:val="19"/>
                <w:szCs w:val="19"/>
              </w:rPr>
              <w:fldChar w:fldCharType="end"/>
            </w:r>
          </w:hyperlink>
        </w:p>
        <w:p w14:paraId="3DE8CBE7" w14:textId="77777777" w:rsidR="00DF07E3" w:rsidRPr="00D906D6" w:rsidRDefault="00DF07E3" w:rsidP="00DF07E3">
          <w:pPr>
            <w:pStyle w:val="Innehll1"/>
            <w:tabs>
              <w:tab w:val="left" w:pos="400"/>
              <w:tab w:val="right" w:pos="9062"/>
            </w:tabs>
            <w:rPr>
              <w:rFonts w:asciiTheme="minorHAnsi" w:eastAsiaTheme="minorEastAsia" w:hAnsiTheme="minorHAnsi" w:cstheme="minorBidi"/>
              <w:noProof/>
              <w:sz w:val="19"/>
              <w:szCs w:val="19"/>
              <w:lang w:val="en-US" w:eastAsia="en-US"/>
            </w:rPr>
          </w:pPr>
          <w:hyperlink w:anchor="_Toc86670444" w:history="1">
            <w:r w:rsidRPr="00D906D6">
              <w:rPr>
                <w:rStyle w:val="Hyperlnk"/>
                <w:noProof/>
                <w:sz w:val="19"/>
                <w:szCs w:val="19"/>
              </w:rPr>
              <w:t>8</w:t>
            </w:r>
            <w:r w:rsidRPr="00D906D6">
              <w:rPr>
                <w:rFonts w:asciiTheme="minorHAnsi" w:eastAsiaTheme="minorEastAsia" w:hAnsiTheme="minorHAnsi" w:cstheme="minorBidi"/>
                <w:noProof/>
                <w:sz w:val="19"/>
                <w:szCs w:val="19"/>
                <w:lang w:val="en-US" w:eastAsia="en-US"/>
              </w:rPr>
              <w:tab/>
            </w:r>
            <w:r w:rsidRPr="00D906D6">
              <w:rPr>
                <w:rStyle w:val="Hyperlnk"/>
                <w:noProof/>
                <w:sz w:val="19"/>
                <w:szCs w:val="19"/>
              </w:rPr>
              <w:t>Eigin kóðar</w:t>
            </w:r>
            <w:r w:rsidRPr="00D906D6">
              <w:rPr>
                <w:noProof/>
                <w:webHidden/>
                <w:sz w:val="19"/>
                <w:szCs w:val="19"/>
              </w:rPr>
              <w:tab/>
            </w:r>
            <w:r w:rsidRPr="00D906D6">
              <w:rPr>
                <w:noProof/>
                <w:webHidden/>
                <w:sz w:val="19"/>
                <w:szCs w:val="19"/>
              </w:rPr>
              <w:fldChar w:fldCharType="begin"/>
            </w:r>
            <w:r w:rsidRPr="00D906D6">
              <w:rPr>
                <w:noProof/>
                <w:webHidden/>
                <w:sz w:val="19"/>
                <w:szCs w:val="19"/>
              </w:rPr>
              <w:instrText xml:space="preserve"> PAGEREF _Toc86670444 \h </w:instrText>
            </w:r>
            <w:r w:rsidRPr="00D906D6">
              <w:rPr>
                <w:noProof/>
                <w:webHidden/>
                <w:sz w:val="19"/>
                <w:szCs w:val="19"/>
              </w:rPr>
            </w:r>
            <w:r w:rsidRPr="00D906D6">
              <w:rPr>
                <w:noProof/>
                <w:webHidden/>
                <w:sz w:val="19"/>
                <w:szCs w:val="19"/>
              </w:rPr>
              <w:fldChar w:fldCharType="separate"/>
            </w:r>
            <w:r>
              <w:rPr>
                <w:noProof/>
                <w:webHidden/>
                <w:sz w:val="19"/>
                <w:szCs w:val="19"/>
              </w:rPr>
              <w:t>9</w:t>
            </w:r>
            <w:r w:rsidRPr="00D906D6">
              <w:rPr>
                <w:noProof/>
                <w:webHidden/>
                <w:sz w:val="19"/>
                <w:szCs w:val="19"/>
              </w:rPr>
              <w:fldChar w:fldCharType="end"/>
            </w:r>
          </w:hyperlink>
        </w:p>
        <w:p w14:paraId="26E338A2" w14:textId="77777777" w:rsidR="00DF07E3" w:rsidRPr="00D906D6" w:rsidRDefault="00DF07E3" w:rsidP="00DF07E3">
          <w:pPr>
            <w:rPr>
              <w:sz w:val="19"/>
              <w:szCs w:val="19"/>
            </w:rPr>
          </w:pPr>
          <w:r w:rsidRPr="00D906D6">
            <w:rPr>
              <w:sz w:val="19"/>
              <w:szCs w:val="19"/>
            </w:rPr>
            <w:fldChar w:fldCharType="end"/>
          </w:r>
        </w:p>
      </w:sdtContent>
    </w:sdt>
    <w:p w14:paraId="76005EEA" w14:textId="77777777" w:rsidR="00DF07E3" w:rsidRPr="008A3DB3" w:rsidRDefault="00DF07E3" w:rsidP="00DF07E3">
      <w:pPr>
        <w:pStyle w:val="Rubrik1"/>
        <w:numPr>
          <w:ilvl w:val="0"/>
          <w:numId w:val="1"/>
        </w:numPr>
        <w:rPr>
          <w:color w:val="auto"/>
        </w:rPr>
      </w:pPr>
      <w:bookmarkStart w:id="0" w:name="_Toc86670415"/>
      <w:r w:rsidRPr="008A3DB3">
        <w:rPr>
          <w:color w:val="auto"/>
        </w:rPr>
        <w:lastRenderedPageBreak/>
        <w:t>Tilgangur</w:t>
      </w:r>
      <w:bookmarkEnd w:id="0"/>
    </w:p>
    <w:p w14:paraId="07461C77" w14:textId="77777777" w:rsidR="00DF07E3" w:rsidRPr="008A3DB3" w:rsidRDefault="00DF07E3" w:rsidP="00DF07E3">
      <w:r w:rsidRPr="008A3DB3">
        <w:t>Verkefnisreglur MEPS eru hluti af reglum og leiðbeiningum MEPS. Markmiðið með verkefnisreglum MEPS er það að skýra hvernig MEPS-gögn (kóðar, algrím, efni o.s.frv.) skuli notuð við útreikninga svo það leiði til sanngjarns og rétts útreiknings.</w:t>
      </w:r>
    </w:p>
    <w:p w14:paraId="27BEB29C" w14:textId="77777777" w:rsidR="00DF07E3" w:rsidRPr="008A3DB3" w:rsidRDefault="00DF07E3" w:rsidP="00DF07E3">
      <w:pPr>
        <w:pStyle w:val="Rubrik1"/>
        <w:numPr>
          <w:ilvl w:val="0"/>
          <w:numId w:val="1"/>
        </w:numPr>
        <w:rPr>
          <w:color w:val="auto"/>
        </w:rPr>
      </w:pPr>
      <w:bookmarkStart w:id="1" w:name="_Toc86670416"/>
      <w:r w:rsidRPr="008A3DB3">
        <w:rPr>
          <w:color w:val="auto"/>
        </w:rPr>
        <w:t>Almennar leiðbeiningar um verk</w:t>
      </w:r>
      <w:bookmarkEnd w:id="1"/>
      <w:r>
        <w:rPr>
          <w:color w:val="auto"/>
        </w:rPr>
        <w:t>beiðni</w:t>
      </w:r>
    </w:p>
    <w:p w14:paraId="59D6D90C" w14:textId="77777777" w:rsidR="00DF07E3" w:rsidRPr="008A3DB3" w:rsidRDefault="00DF07E3" w:rsidP="00DF07E3">
      <w:pPr>
        <w:pBdr>
          <w:top w:val="nil"/>
          <w:left w:val="nil"/>
          <w:bottom w:val="nil"/>
          <w:right w:val="nil"/>
          <w:between w:val="nil"/>
        </w:pBdr>
        <w:spacing w:before="120" w:after="240"/>
      </w:pPr>
      <w:r w:rsidRPr="008A3DB3">
        <w:t>MEPS-útreikningurinn er byggður upp af eftirfarandi breytum:</w:t>
      </w:r>
    </w:p>
    <w:p w14:paraId="22517B0D" w14:textId="77777777" w:rsidR="00DF07E3" w:rsidRPr="008A3DB3" w:rsidRDefault="00DF07E3" w:rsidP="00DF07E3">
      <w:pPr>
        <w:numPr>
          <w:ilvl w:val="0"/>
          <w:numId w:val="5"/>
        </w:numPr>
        <w:pBdr>
          <w:top w:val="nil"/>
          <w:left w:val="nil"/>
          <w:bottom w:val="nil"/>
          <w:right w:val="nil"/>
          <w:between w:val="nil"/>
        </w:pBdr>
        <w:spacing w:before="120" w:after="0"/>
      </w:pPr>
      <w:r w:rsidRPr="008A3DB3">
        <w:t>Vinnumagn - mWu</w:t>
      </w:r>
    </w:p>
    <w:p w14:paraId="2AEA6576" w14:textId="77777777" w:rsidR="00DF07E3" w:rsidRPr="008A3DB3" w:rsidRDefault="00DF07E3" w:rsidP="00DF07E3">
      <w:pPr>
        <w:numPr>
          <w:ilvl w:val="0"/>
          <w:numId w:val="5"/>
        </w:numPr>
        <w:pBdr>
          <w:top w:val="nil"/>
          <w:left w:val="nil"/>
          <w:bottom w:val="nil"/>
          <w:right w:val="nil"/>
          <w:between w:val="nil"/>
        </w:pBdr>
        <w:spacing w:after="0"/>
      </w:pPr>
      <w:r w:rsidRPr="008A3DB3">
        <w:t>Efnisflutningur og efnismeðferð - tWu</w:t>
      </w:r>
    </w:p>
    <w:p w14:paraId="7D431B22" w14:textId="77777777" w:rsidR="00DF07E3" w:rsidRPr="008A3DB3" w:rsidRDefault="00DF07E3" w:rsidP="00DF07E3">
      <w:pPr>
        <w:numPr>
          <w:ilvl w:val="0"/>
          <w:numId w:val="5"/>
        </w:numPr>
        <w:pBdr>
          <w:top w:val="nil"/>
          <w:left w:val="nil"/>
          <w:bottom w:val="nil"/>
          <w:right w:val="nil"/>
          <w:between w:val="nil"/>
        </w:pBdr>
        <w:spacing w:after="0"/>
      </w:pPr>
      <w:r w:rsidRPr="008A3DB3">
        <w:t>Greiðslur fyrir ökutæki - pTu</w:t>
      </w:r>
    </w:p>
    <w:p w14:paraId="1274DB32" w14:textId="77777777" w:rsidR="00DF07E3" w:rsidRPr="008A3DB3" w:rsidRDefault="00DF07E3" w:rsidP="00DF07E3">
      <w:pPr>
        <w:numPr>
          <w:ilvl w:val="0"/>
          <w:numId w:val="5"/>
        </w:numPr>
        <w:pBdr>
          <w:top w:val="nil"/>
          <w:left w:val="nil"/>
          <w:bottom w:val="nil"/>
          <w:right w:val="nil"/>
          <w:between w:val="nil"/>
        </w:pBdr>
        <w:spacing w:after="0"/>
      </w:pPr>
      <w:r w:rsidRPr="008A3DB3">
        <w:t>Efnisskipti</w:t>
      </w:r>
    </w:p>
    <w:p w14:paraId="2809B9C0" w14:textId="77777777" w:rsidR="00DF07E3" w:rsidRPr="008A3DB3" w:rsidRDefault="00DF07E3" w:rsidP="00DF07E3">
      <w:pPr>
        <w:numPr>
          <w:ilvl w:val="0"/>
          <w:numId w:val="5"/>
        </w:numPr>
        <w:pBdr>
          <w:top w:val="nil"/>
          <w:left w:val="nil"/>
          <w:bottom w:val="nil"/>
          <w:right w:val="nil"/>
          <w:between w:val="nil"/>
        </w:pBdr>
        <w:spacing w:after="0"/>
      </w:pPr>
      <w:r w:rsidRPr="008A3DB3">
        <w:t>Umsamdir kóðar</w:t>
      </w:r>
    </w:p>
    <w:p w14:paraId="1827B127" w14:textId="77777777" w:rsidR="00DF07E3" w:rsidRPr="008A3DB3" w:rsidRDefault="00DF07E3" w:rsidP="00DF07E3">
      <w:pPr>
        <w:numPr>
          <w:ilvl w:val="0"/>
          <w:numId w:val="5"/>
        </w:numPr>
        <w:pBdr>
          <w:top w:val="nil"/>
          <w:left w:val="nil"/>
          <w:bottom w:val="nil"/>
          <w:right w:val="nil"/>
          <w:between w:val="nil"/>
        </w:pBdr>
        <w:spacing w:after="240"/>
      </w:pPr>
      <w:r w:rsidRPr="008A3DB3">
        <w:t>Eigin kóðar</w:t>
      </w:r>
    </w:p>
    <w:p w14:paraId="45C3D3B3" w14:textId="77777777" w:rsidR="00DF07E3" w:rsidRPr="008A3DB3" w:rsidRDefault="00DF07E3" w:rsidP="00DF07E3">
      <w:pPr>
        <w:pBdr>
          <w:top w:val="nil"/>
          <w:left w:val="nil"/>
          <w:bottom w:val="nil"/>
          <w:right w:val="nil"/>
          <w:between w:val="nil"/>
        </w:pBdr>
        <w:spacing w:before="120" w:after="240"/>
      </w:pPr>
      <w:r w:rsidRPr="008A3DB3">
        <w:t>Settar hafa verið nokkrar reglur og leiðbeiningar sem útskýra hvernig þessar breytur eru hannaðar og hvernig á að nota þær til að tryggja að útreikningar í MEPS-ver</w:t>
      </w:r>
      <w:r>
        <w:t>kbeiðni</w:t>
      </w:r>
      <w:r w:rsidRPr="008A3DB3">
        <w:t xml:space="preserve"> eru í samræmi við þær rannsóknir sem gerðar eru. Hverri breytu í MEPS-útreikningnum er lýst hér að neðan.</w:t>
      </w:r>
    </w:p>
    <w:p w14:paraId="049D4C27" w14:textId="77777777" w:rsidR="00DF07E3" w:rsidRPr="008A3DB3" w:rsidRDefault="00DF07E3" w:rsidP="00DF07E3">
      <w:pPr>
        <w:pBdr>
          <w:top w:val="nil"/>
          <w:left w:val="nil"/>
          <w:bottom w:val="nil"/>
          <w:right w:val="nil"/>
          <w:between w:val="nil"/>
        </w:pBdr>
        <w:spacing w:before="120" w:after="240"/>
      </w:pPr>
      <w:r w:rsidRPr="008A3DB3">
        <w:t>Útreikningar MEPS byggjast á því að starfsmenn geti unnið á eðlilega skipulögðum vinnudögum með beinum aðgangi að viðfanginu á venjulegum vinnutíma og að umrætt rými og leiðin þangað sé nægilega laus við lausamuni þannig að það hafi ekki veruleg áhrif á verk</w:t>
      </w:r>
      <w:r>
        <w:t>beiðnina</w:t>
      </w:r>
      <w:r w:rsidRPr="008A3DB3">
        <w:t xml:space="preserve">. Athugið að við skilyrði í </w:t>
      </w:r>
      <w:r w:rsidRPr="00EF20B1">
        <w:t>verkbeiðninni</w:t>
      </w:r>
      <w:r w:rsidRPr="008A3DB3">
        <w:t xml:space="preserve"> sem ekki er hægt að líta á sem eðlilegan, ætti að nota umsaminn eða sérsniðinn kóða (hægt er að nota eigin kóða X3 eða X4 ef tiltektin í viðfanginu fyrir upphaf verks fer yfir 15 mínútur).</w:t>
      </w:r>
    </w:p>
    <w:p w14:paraId="217F2AA5" w14:textId="77777777" w:rsidR="00DF07E3" w:rsidRPr="008A3DB3" w:rsidRDefault="00DF07E3" w:rsidP="00DF07E3">
      <w:pPr>
        <w:pBdr>
          <w:top w:val="nil"/>
          <w:left w:val="nil"/>
          <w:bottom w:val="nil"/>
          <w:right w:val="nil"/>
          <w:between w:val="nil"/>
        </w:pBdr>
        <w:spacing w:before="120" w:after="240"/>
      </w:pPr>
      <w:r w:rsidRPr="008A3DB3">
        <w:t>Sé til dæmis um hluta - viðgerðir eða önnur frávik er að ræða og talið er að endurgjaldið í stöðluðum útreikningi eigi ekki við, skal samið um greiðslur milli aðila áður en vinna hefst.</w:t>
      </w:r>
    </w:p>
    <w:p w14:paraId="2693B171" w14:textId="77777777" w:rsidR="00DF07E3" w:rsidRPr="008A3DB3" w:rsidRDefault="00DF07E3" w:rsidP="00DF07E3">
      <w:pPr>
        <w:pStyle w:val="Rubrik1"/>
        <w:numPr>
          <w:ilvl w:val="0"/>
          <w:numId w:val="1"/>
        </w:numPr>
        <w:rPr>
          <w:color w:val="auto"/>
        </w:rPr>
      </w:pPr>
      <w:bookmarkStart w:id="2" w:name="_Toc86670417"/>
      <w:r w:rsidRPr="008A3DB3">
        <w:rPr>
          <w:color w:val="auto"/>
        </w:rPr>
        <w:t>Vinnumagn - mWu</w:t>
      </w:r>
      <w:bookmarkEnd w:id="2"/>
    </w:p>
    <w:p w14:paraId="0B0B0A0E" w14:textId="77777777" w:rsidR="00DF07E3" w:rsidRPr="008A3DB3" w:rsidRDefault="00DF07E3" w:rsidP="00DF07E3">
      <w:pPr>
        <w:pBdr>
          <w:top w:val="nil"/>
          <w:left w:val="nil"/>
          <w:bottom w:val="nil"/>
          <w:right w:val="nil"/>
          <w:between w:val="nil"/>
        </w:pBdr>
        <w:spacing w:before="120" w:after="240"/>
      </w:pPr>
      <w:r w:rsidRPr="008A3DB3">
        <w:t>MEPS-útreikningur lýsir öllum verkþáttum sem á að framkvæma í verk</w:t>
      </w:r>
      <w:r>
        <w:t>beiðn</w:t>
      </w:r>
      <w:r w:rsidRPr="008A3DB3">
        <w:t xml:space="preserve">i. MEPS-kóðar útreikningsins mynda margs konar mWu. mWu er eining vinnumagns í MEPS. Gildi mWu byggist á greiningu á raunverulegum viðgerðar- og viðhaldsverkefnum. Tekið er tillit til ferðatíma, efnismeðferðar og hvernig rýmið er byggt upp. mWu-gildi ákveðins kóða er aðeins hægt að meta í samanburði við mWu-gildi annarra sambærilegra verkþátta (í sömu </w:t>
      </w:r>
      <w:r>
        <w:t>fag</w:t>
      </w:r>
      <w:r w:rsidRPr="008A3DB3">
        <w:t>grein).</w:t>
      </w:r>
    </w:p>
    <w:p w14:paraId="418D71EF" w14:textId="77777777" w:rsidR="00DF07E3" w:rsidRPr="008A3DB3" w:rsidRDefault="00DF07E3" w:rsidP="00DF07E3">
      <w:pPr>
        <w:pBdr>
          <w:top w:val="nil"/>
          <w:left w:val="nil"/>
          <w:bottom w:val="nil"/>
          <w:right w:val="nil"/>
          <w:between w:val="nil"/>
        </w:pBdr>
        <w:spacing w:before="120" w:after="240"/>
      </w:pPr>
      <w:r w:rsidRPr="008A3DB3">
        <w:t>Vinnumagn – mWu er sett saman af eftirfarandi þáttum:</w:t>
      </w:r>
    </w:p>
    <w:p w14:paraId="6A58B62A" w14:textId="77777777" w:rsidR="00DF07E3" w:rsidRPr="008A3DB3" w:rsidRDefault="00DF07E3" w:rsidP="00DF07E3">
      <w:pPr>
        <w:numPr>
          <w:ilvl w:val="0"/>
          <w:numId w:val="5"/>
        </w:numPr>
        <w:pBdr>
          <w:top w:val="nil"/>
          <w:left w:val="nil"/>
          <w:bottom w:val="nil"/>
          <w:right w:val="nil"/>
          <w:between w:val="nil"/>
        </w:pBdr>
        <w:spacing w:before="120" w:after="0"/>
      </w:pPr>
      <w:r w:rsidRPr="008A3DB3">
        <w:t>Bein vinna</w:t>
      </w:r>
    </w:p>
    <w:p w14:paraId="68514904" w14:textId="77777777" w:rsidR="00DF07E3" w:rsidRPr="00EF20B1" w:rsidRDefault="00DF07E3" w:rsidP="00DF07E3">
      <w:pPr>
        <w:numPr>
          <w:ilvl w:val="0"/>
          <w:numId w:val="5"/>
        </w:numPr>
        <w:pBdr>
          <w:top w:val="nil"/>
          <w:left w:val="nil"/>
          <w:bottom w:val="nil"/>
          <w:right w:val="nil"/>
          <w:between w:val="nil"/>
        </w:pBdr>
        <w:spacing w:after="0"/>
        <w:rPr>
          <w:strike/>
        </w:rPr>
      </w:pPr>
      <w:r w:rsidRPr="00EF20B1">
        <w:t>Óbein vinna (uppsetning aðstöðu, frágangur og fóllksflutningar)</w:t>
      </w:r>
    </w:p>
    <w:p w14:paraId="116AFD8A" w14:textId="77777777" w:rsidR="00DF07E3" w:rsidRDefault="00DF07E3" w:rsidP="00DF07E3">
      <w:pPr>
        <w:numPr>
          <w:ilvl w:val="0"/>
          <w:numId w:val="5"/>
        </w:numPr>
        <w:pBdr>
          <w:top w:val="nil"/>
          <w:left w:val="nil"/>
          <w:bottom w:val="nil"/>
          <w:right w:val="nil"/>
          <w:between w:val="nil"/>
        </w:pBdr>
        <w:spacing w:after="240"/>
      </w:pPr>
      <w:r>
        <w:rPr>
          <w:color w:val="000000"/>
        </w:rPr>
        <w:t>Annar kostnaður</w:t>
      </w:r>
    </w:p>
    <w:p w14:paraId="508D5DDD" w14:textId="77777777" w:rsidR="00DF07E3" w:rsidRDefault="00DF07E3" w:rsidP="00DF07E3">
      <w:pPr>
        <w:pStyle w:val="Rubrik2"/>
        <w:numPr>
          <w:ilvl w:val="1"/>
          <w:numId w:val="1"/>
        </w:numPr>
      </w:pPr>
      <w:bookmarkStart w:id="3" w:name="_Toc86670418"/>
      <w:r>
        <w:lastRenderedPageBreak/>
        <w:t>Bein vinna</w:t>
      </w:r>
      <w:bookmarkEnd w:id="3"/>
    </w:p>
    <w:p w14:paraId="5A56D31B" w14:textId="77777777" w:rsidR="00DF07E3" w:rsidRDefault="00DF07E3" w:rsidP="00DF07E3">
      <w:pPr>
        <w:pBdr>
          <w:top w:val="nil"/>
          <w:left w:val="nil"/>
          <w:bottom w:val="nil"/>
          <w:right w:val="nil"/>
          <w:between w:val="nil"/>
        </w:pBdr>
        <w:spacing w:before="120" w:after="240"/>
        <w:rPr>
          <w:color w:val="000000"/>
        </w:rPr>
      </w:pPr>
      <w:r>
        <w:rPr>
          <w:color w:val="000000"/>
        </w:rPr>
        <w:t>Bein vinna er sú vinna sem tilgreind er fyrir hvern kóða.</w:t>
      </w:r>
    </w:p>
    <w:p w14:paraId="4FED9B42" w14:textId="77777777" w:rsidR="00DF07E3" w:rsidRPr="008A3DB3" w:rsidRDefault="00DF07E3" w:rsidP="00DF07E3">
      <w:pPr>
        <w:pBdr>
          <w:top w:val="nil"/>
          <w:left w:val="nil"/>
          <w:bottom w:val="nil"/>
          <w:right w:val="nil"/>
          <w:between w:val="nil"/>
        </w:pBdr>
        <w:spacing w:before="120" w:after="240"/>
      </w:pPr>
      <w:r w:rsidRPr="008A3DB3">
        <w:t>mWu fyrir beina vinnu er reiknað út frá eftirfarandi breytum:</w:t>
      </w:r>
    </w:p>
    <w:p w14:paraId="696A14C1" w14:textId="77777777" w:rsidR="00DF07E3" w:rsidRPr="008A3DB3" w:rsidRDefault="00DF07E3" w:rsidP="00DF07E3">
      <w:pPr>
        <w:numPr>
          <w:ilvl w:val="0"/>
          <w:numId w:val="5"/>
        </w:numPr>
        <w:pBdr>
          <w:top w:val="nil"/>
          <w:left w:val="nil"/>
          <w:bottom w:val="nil"/>
          <w:right w:val="nil"/>
          <w:between w:val="nil"/>
        </w:pBdr>
        <w:spacing w:before="120" w:after="0"/>
      </w:pPr>
      <w:r w:rsidRPr="008A3DB3">
        <w:t>Fjöldi m2, lengdarmetra eða stykkjatal</w:t>
      </w:r>
    </w:p>
    <w:p w14:paraId="25AB31E4" w14:textId="77777777" w:rsidR="00DF07E3" w:rsidRPr="008A3DB3" w:rsidRDefault="00DF07E3" w:rsidP="00DF07E3">
      <w:pPr>
        <w:numPr>
          <w:ilvl w:val="0"/>
          <w:numId w:val="5"/>
        </w:numPr>
        <w:pBdr>
          <w:top w:val="nil"/>
          <w:left w:val="nil"/>
          <w:bottom w:val="nil"/>
          <w:right w:val="nil"/>
          <w:between w:val="nil"/>
        </w:pBdr>
        <w:spacing w:after="240"/>
      </w:pPr>
      <w:r w:rsidRPr="008A3DB3">
        <w:t>Stærð rýmis.</w:t>
      </w:r>
    </w:p>
    <w:p w14:paraId="33A5C262" w14:textId="77777777" w:rsidR="00DF07E3" w:rsidRPr="008A3DB3" w:rsidRDefault="00DF07E3" w:rsidP="00DF07E3">
      <w:pPr>
        <w:pStyle w:val="Rubrik3"/>
        <w:numPr>
          <w:ilvl w:val="2"/>
          <w:numId w:val="1"/>
        </w:numPr>
        <w:rPr>
          <w:color w:val="auto"/>
        </w:rPr>
      </w:pPr>
      <w:bookmarkStart w:id="4" w:name="_Toc86670419"/>
      <w:r w:rsidRPr="008A3DB3">
        <w:rPr>
          <w:color w:val="auto"/>
        </w:rPr>
        <w:t>Skilgreining rýmis</w:t>
      </w:r>
      <w:bookmarkEnd w:id="4"/>
    </w:p>
    <w:p w14:paraId="791EF92C" w14:textId="77777777" w:rsidR="00DF07E3" w:rsidRPr="008A3DB3" w:rsidRDefault="00DF07E3" w:rsidP="00DF07E3">
      <w:pPr>
        <w:pBdr>
          <w:top w:val="nil"/>
          <w:left w:val="nil"/>
          <w:bottom w:val="nil"/>
          <w:right w:val="nil"/>
          <w:between w:val="nil"/>
        </w:pBdr>
        <w:spacing w:before="120" w:after="240"/>
      </w:pPr>
      <w:r w:rsidRPr="008A3DB3">
        <w:t xml:space="preserve">Setja skal upp MEPS-útreikning fyrir hvert rými fyrir sig. Tilgreina skal stærðir og yfirborð hvers rýmis eftir frádrátt vegna t.d. dyra og glugga ásamt öllum viðbótum til að fá rétt magn fyrir kóðann. </w:t>
      </w:r>
    </w:p>
    <w:p w14:paraId="344A0971" w14:textId="77777777" w:rsidR="00DF07E3" w:rsidRPr="008A3DB3" w:rsidRDefault="00DF07E3" w:rsidP="00DF07E3">
      <w:pPr>
        <w:pBdr>
          <w:top w:val="nil"/>
          <w:left w:val="nil"/>
          <w:bottom w:val="nil"/>
          <w:right w:val="nil"/>
          <w:between w:val="nil"/>
        </w:pBdr>
        <w:spacing w:before="120" w:after="240"/>
      </w:pPr>
      <w:r w:rsidRPr="008A3DB3">
        <w:t>Eftirfarandi undantekningar gilda:</w:t>
      </w:r>
      <w:sdt>
        <w:sdtPr>
          <w:tag w:val="goog_rdk_1"/>
          <w:id w:val="1484129897"/>
          <w:showingPlcHdr/>
        </w:sdtPr>
        <w:sdtContent>
          <w:r w:rsidRPr="008A3DB3">
            <w:t xml:space="preserve">     </w:t>
          </w:r>
        </w:sdtContent>
      </w:sdt>
    </w:p>
    <w:p w14:paraId="175902A7" w14:textId="77777777" w:rsidR="00DF07E3" w:rsidRPr="008A3DB3" w:rsidRDefault="00DF07E3" w:rsidP="00DF07E3">
      <w:pPr>
        <w:numPr>
          <w:ilvl w:val="0"/>
          <w:numId w:val="5"/>
        </w:numPr>
        <w:pBdr>
          <w:top w:val="nil"/>
          <w:left w:val="nil"/>
          <w:bottom w:val="nil"/>
          <w:right w:val="nil"/>
          <w:between w:val="nil"/>
        </w:pBdr>
        <w:spacing w:before="120" w:after="0"/>
      </w:pPr>
      <w:r w:rsidRPr="008A3DB3">
        <w:t>Ekki skal draga frá fleti sem eru minna en 0,25 m² að stærð (t.d. lok).</w:t>
      </w:r>
    </w:p>
    <w:p w14:paraId="4CC788E6" w14:textId="77777777" w:rsidR="00DF07E3" w:rsidRPr="008A3DB3" w:rsidRDefault="00DF07E3" w:rsidP="00DF07E3">
      <w:pPr>
        <w:numPr>
          <w:ilvl w:val="0"/>
          <w:numId w:val="5"/>
        </w:numPr>
        <w:pBdr>
          <w:top w:val="nil"/>
          <w:left w:val="nil"/>
          <w:bottom w:val="nil"/>
          <w:right w:val="nil"/>
          <w:between w:val="nil"/>
        </w:pBdr>
        <w:spacing w:after="0"/>
      </w:pPr>
      <w:r w:rsidRPr="008A3DB3">
        <w:t>Ef tvö rými eru með op á milli sín stærri en tvo metra að breidd skal telja þau rými sem eitt rými að því tilskildu að þau séu með eins yfirborðsfleti.</w:t>
      </w:r>
    </w:p>
    <w:p w14:paraId="1DDBBD4B" w14:textId="77777777" w:rsidR="00DF07E3" w:rsidRPr="008A3DB3" w:rsidRDefault="00DF07E3" w:rsidP="00DF07E3">
      <w:pPr>
        <w:numPr>
          <w:ilvl w:val="0"/>
          <w:numId w:val="5"/>
        </w:numPr>
        <w:pBdr>
          <w:top w:val="nil"/>
          <w:left w:val="nil"/>
          <w:bottom w:val="nil"/>
          <w:right w:val="nil"/>
          <w:between w:val="nil"/>
        </w:pBdr>
        <w:spacing w:after="240"/>
      </w:pPr>
      <w:r w:rsidRPr="008A3DB3">
        <w:t xml:space="preserve">Verklýsingin rými fyrir rými á ekki við um verkþáttinn </w:t>
      </w:r>
      <w:sdt>
        <w:sdtPr>
          <w:tag w:val="goog_rdk_2"/>
          <w:id w:val="-1558781791"/>
        </w:sdtPr>
        <w:sdtContent>
          <w:r w:rsidRPr="00307CF4">
            <w:t>þurrkun</w:t>
          </w:r>
        </w:sdtContent>
      </w:sdt>
      <w:r w:rsidRPr="008A3DB3">
        <w:t xml:space="preserve">. Það rými sem nota skal við útreikninginn, sé um fleiri en eitt rými að ræða, er nefnt rakadreifing.  </w:t>
      </w:r>
    </w:p>
    <w:p w14:paraId="11F9A2A4" w14:textId="77777777" w:rsidR="00DF07E3" w:rsidRPr="008A3DB3" w:rsidRDefault="00DF07E3" w:rsidP="00DF07E3">
      <w:pPr>
        <w:pStyle w:val="Rubrik3"/>
        <w:numPr>
          <w:ilvl w:val="2"/>
          <w:numId w:val="1"/>
        </w:numPr>
        <w:rPr>
          <w:color w:val="auto"/>
        </w:rPr>
      </w:pPr>
      <w:bookmarkStart w:id="5" w:name="_Toc86670420"/>
      <w:r w:rsidRPr="008A3DB3">
        <w:rPr>
          <w:color w:val="auto"/>
        </w:rPr>
        <w:t>Lag fyrir lag</w:t>
      </w:r>
      <w:bookmarkEnd w:id="5"/>
    </w:p>
    <w:p w14:paraId="30E1307E" w14:textId="77777777" w:rsidR="00DF07E3" w:rsidRPr="008A3DB3" w:rsidRDefault="00DF07E3" w:rsidP="00DF07E3">
      <w:pPr>
        <w:pBdr>
          <w:top w:val="nil"/>
          <w:left w:val="nil"/>
          <w:bottom w:val="nil"/>
          <w:right w:val="nil"/>
          <w:between w:val="nil"/>
        </w:pBdr>
        <w:spacing w:before="120" w:after="240"/>
      </w:pPr>
      <w:r w:rsidRPr="008A3DB3">
        <w:t>Útreikningur í MEPS fer fram lag fyrir lag. Hvert lag er skráð með MEPS-kóðum, jafnvel þótt þau séu meðhöndluð samfellt. Til dæmis þegar rifið er mannvirki með tilheyrandi verklagi: plastdúk, jöfnunar/flotefna og svo spónaplötugólfi, þá er reiknað lag fyrir lag.</w:t>
      </w:r>
    </w:p>
    <w:p w14:paraId="4A0E0D1E" w14:textId="77777777" w:rsidR="00DF07E3" w:rsidRPr="008A3DB3" w:rsidRDefault="00DF07E3" w:rsidP="00DF07E3">
      <w:pPr>
        <w:pBdr>
          <w:top w:val="nil"/>
          <w:left w:val="nil"/>
          <w:bottom w:val="nil"/>
          <w:right w:val="nil"/>
          <w:between w:val="nil"/>
        </w:pBdr>
        <w:spacing w:before="120" w:after="240"/>
      </w:pPr>
      <w:r w:rsidRPr="008A3DB3">
        <w:t xml:space="preserve">Eftirfarandi undantekningar gilda: </w:t>
      </w:r>
    </w:p>
    <w:p w14:paraId="181A0C58" w14:textId="77777777" w:rsidR="00DF07E3" w:rsidRPr="008A3DB3" w:rsidRDefault="00DF07E3" w:rsidP="00DF07E3">
      <w:pPr>
        <w:numPr>
          <w:ilvl w:val="0"/>
          <w:numId w:val="5"/>
        </w:numPr>
        <w:pBdr>
          <w:top w:val="nil"/>
          <w:left w:val="nil"/>
          <w:bottom w:val="nil"/>
          <w:right w:val="nil"/>
          <w:between w:val="nil"/>
        </w:pBdr>
        <w:spacing w:before="120" w:after="0"/>
      </w:pPr>
      <w:r w:rsidRPr="008A3DB3">
        <w:t xml:space="preserve">Niðurrif vatnsþéttingar er alltaf innifalið í niðurrifi undirliggjandi lags. </w:t>
      </w:r>
    </w:p>
    <w:p w14:paraId="3A585AA5" w14:textId="77777777" w:rsidR="00DF07E3" w:rsidRPr="008A3DB3" w:rsidRDefault="00DF07E3" w:rsidP="00DF07E3">
      <w:pPr>
        <w:numPr>
          <w:ilvl w:val="0"/>
          <w:numId w:val="5"/>
        </w:numPr>
        <w:pBdr>
          <w:top w:val="nil"/>
          <w:left w:val="nil"/>
          <w:bottom w:val="nil"/>
          <w:right w:val="nil"/>
          <w:between w:val="nil"/>
        </w:pBdr>
        <w:spacing w:after="0"/>
      </w:pPr>
      <w:r w:rsidRPr="008A3DB3">
        <w:t>Niðurrif flotefna er alltaf innifalið í rifi á steypu (hins vegar er niðurrif steypustyrkingar/járna og gólfhita reiknað út með sjálfstæðum MEPS-kóða).</w:t>
      </w:r>
    </w:p>
    <w:p w14:paraId="6A9A3B23" w14:textId="77777777" w:rsidR="00DF07E3" w:rsidRPr="008A3DB3" w:rsidRDefault="00DF07E3" w:rsidP="00DF07E3">
      <w:pPr>
        <w:numPr>
          <w:ilvl w:val="0"/>
          <w:numId w:val="5"/>
        </w:numPr>
        <w:pBdr>
          <w:top w:val="nil"/>
          <w:left w:val="nil"/>
          <w:bottom w:val="nil"/>
          <w:right w:val="nil"/>
          <w:between w:val="nil"/>
        </w:pBdr>
        <w:spacing w:after="240"/>
      </w:pPr>
      <w:r w:rsidRPr="008A3DB3">
        <w:t>Niðurrif veggfóðurs er alltaf innifalið í niðurrifi undirliggjandi lags.</w:t>
      </w:r>
    </w:p>
    <w:p w14:paraId="39DBADB1" w14:textId="77777777" w:rsidR="00DF07E3" w:rsidRPr="008A3DB3" w:rsidRDefault="00DF07E3" w:rsidP="00DF07E3">
      <w:pPr>
        <w:pStyle w:val="Rubrik3"/>
        <w:numPr>
          <w:ilvl w:val="2"/>
          <w:numId w:val="1"/>
        </w:numPr>
        <w:rPr>
          <w:color w:val="auto"/>
        </w:rPr>
      </w:pPr>
      <w:bookmarkStart w:id="6" w:name="_Toc86670421"/>
      <w:r w:rsidRPr="008A3DB3">
        <w:rPr>
          <w:color w:val="auto"/>
        </w:rPr>
        <w:t>Aðgerðir</w:t>
      </w:r>
      <w:bookmarkEnd w:id="6"/>
    </w:p>
    <w:p w14:paraId="3BA3426E" w14:textId="77777777" w:rsidR="00DF07E3" w:rsidRPr="008A3DB3" w:rsidRDefault="00DF07E3" w:rsidP="00DF07E3">
      <w:pPr>
        <w:pBdr>
          <w:top w:val="nil"/>
          <w:left w:val="nil"/>
          <w:bottom w:val="nil"/>
          <w:right w:val="nil"/>
          <w:between w:val="nil"/>
        </w:pBdr>
        <w:spacing w:before="120" w:after="240"/>
      </w:pPr>
      <w:r w:rsidRPr="008A3DB3">
        <w:t xml:space="preserve">Aðgerðir lýsa því beina verki sem raunverulega er unnið í </w:t>
      </w:r>
      <w:r w:rsidRPr="00EF20B1">
        <w:t>verkbeiðninni.</w:t>
      </w:r>
      <w:r w:rsidRPr="008A3DB3">
        <w:t xml:space="preserve"> Algengustu aðgerðirnar eru niðurrif/</w:t>
      </w:r>
      <w:sdt>
        <w:sdtPr>
          <w:tag w:val="goog_rdk_3"/>
          <w:id w:val="-249587204"/>
        </w:sdtPr>
        <w:sdtContent/>
      </w:sdt>
      <w:r w:rsidRPr="008A3DB3">
        <w:rPr>
          <w:sz w:val="22"/>
          <w:szCs w:val="22"/>
        </w:rPr>
        <w:t xml:space="preserve"> </w:t>
      </w:r>
      <w:r w:rsidRPr="008A3DB3">
        <w:t>nýsmíði</w:t>
      </w:r>
      <w:r w:rsidRPr="008A3DB3">
        <w:rPr>
          <w:sz w:val="18"/>
          <w:szCs w:val="18"/>
        </w:rPr>
        <w:t xml:space="preserve"> </w:t>
      </w:r>
      <w:r w:rsidRPr="008A3DB3">
        <w:t>og Niðurrif til endursamsetningar/</w:t>
      </w:r>
      <w:r>
        <w:t>e</w:t>
      </w:r>
      <w:r w:rsidRPr="008A3DB3">
        <w:t xml:space="preserve">ndursamsetning. Ekki má blanda þessum aðgerðum saman eða nota saman innan sama verkþáttar, til dæmis niðurrif og nýsmíði eða </w:t>
      </w:r>
      <w:sdt>
        <w:sdtPr>
          <w:tag w:val="goog_rdk_5"/>
          <w:id w:val="1504695824"/>
        </w:sdtPr>
        <w:sdtContent/>
      </w:sdt>
      <w:r w:rsidRPr="008A3DB3">
        <w:t>Niðurrif til endursamsetningar/</w:t>
      </w:r>
      <w:r>
        <w:t>e</w:t>
      </w:r>
      <w:r w:rsidRPr="008A3DB3">
        <w:t>ndursamsetning.</w:t>
      </w:r>
    </w:p>
    <w:p w14:paraId="01385BB8" w14:textId="77777777" w:rsidR="00DF07E3" w:rsidRDefault="00DF07E3" w:rsidP="00DF07E3">
      <w:pPr>
        <w:pBdr>
          <w:top w:val="nil"/>
          <w:left w:val="nil"/>
          <w:bottom w:val="nil"/>
          <w:right w:val="nil"/>
          <w:between w:val="nil"/>
        </w:pBdr>
        <w:spacing w:before="120" w:after="240"/>
        <w:rPr>
          <w:color w:val="000000"/>
        </w:rPr>
      </w:pPr>
      <w:r>
        <w:rPr>
          <w:color w:val="000000"/>
        </w:rPr>
        <w:t>Aðgerðir geta falið í sér lýsingu á auknu erfiðleikastigi. Þegar til dæmis er málað í meiri hæð en 2,75 metrum er það tilgreint með tilteknum kóða.</w:t>
      </w:r>
    </w:p>
    <w:p w14:paraId="6A234894" w14:textId="77777777" w:rsidR="00DF07E3" w:rsidRDefault="00DF07E3" w:rsidP="00DF07E3">
      <w:pPr>
        <w:rPr>
          <w:b/>
          <w:color w:val="000000"/>
          <w:sz w:val="22"/>
          <w:szCs w:val="22"/>
        </w:rPr>
      </w:pPr>
      <w:r>
        <w:br w:type="page"/>
      </w:r>
    </w:p>
    <w:p w14:paraId="66A45272" w14:textId="77777777" w:rsidR="00DF07E3" w:rsidRPr="008A3DB3" w:rsidRDefault="00DF07E3" w:rsidP="00DF07E3">
      <w:pPr>
        <w:pStyle w:val="Rubrik3"/>
        <w:numPr>
          <w:ilvl w:val="2"/>
          <w:numId w:val="1"/>
        </w:numPr>
        <w:rPr>
          <w:color w:val="auto"/>
        </w:rPr>
      </w:pPr>
      <w:bookmarkStart w:id="7" w:name="_Toc86670422"/>
      <w:r w:rsidRPr="008A3DB3">
        <w:rPr>
          <w:color w:val="auto"/>
        </w:rPr>
        <w:lastRenderedPageBreak/>
        <w:t>Útreikningur sérstakra atriða</w:t>
      </w:r>
      <w:bookmarkEnd w:id="7"/>
    </w:p>
    <w:p w14:paraId="48FBCE4F" w14:textId="77777777" w:rsidR="00DF07E3" w:rsidRDefault="00DF07E3" w:rsidP="00DF07E3">
      <w:pPr>
        <w:pBdr>
          <w:top w:val="nil"/>
          <w:left w:val="nil"/>
          <w:bottom w:val="nil"/>
          <w:right w:val="nil"/>
          <w:between w:val="nil"/>
        </w:pBdr>
        <w:spacing w:before="120" w:after="240"/>
      </w:pPr>
      <w:r w:rsidRPr="008A3DB3">
        <w:t xml:space="preserve">Eftirfarandi undantekningar gilda </w:t>
      </w:r>
    </w:p>
    <w:p w14:paraId="7F267FF1" w14:textId="77777777" w:rsidR="00DF07E3" w:rsidRPr="00DE0ACB" w:rsidRDefault="00DF07E3" w:rsidP="00DF07E3">
      <w:pPr>
        <w:pBdr>
          <w:top w:val="nil"/>
          <w:left w:val="nil"/>
          <w:bottom w:val="nil"/>
          <w:right w:val="nil"/>
          <w:between w:val="nil"/>
        </w:pBdr>
        <w:spacing w:before="120" w:after="240"/>
        <w:ind w:firstLine="720"/>
        <w:rPr>
          <w:sz w:val="22"/>
          <w:szCs w:val="22"/>
        </w:rPr>
      </w:pPr>
      <w:r w:rsidRPr="00DE0ACB">
        <w:t>● Niðurrif á beygjum og tengingum er innifalið við niðurrifi lengdar metra í rörum</w:t>
      </w:r>
      <w:r>
        <w:t>.</w:t>
      </w:r>
    </w:p>
    <w:p w14:paraId="03073930" w14:textId="77777777" w:rsidR="00DF07E3" w:rsidRPr="008A3DB3" w:rsidRDefault="00DF07E3" w:rsidP="00DF07E3">
      <w:pPr>
        <w:pStyle w:val="Rubrik3"/>
        <w:numPr>
          <w:ilvl w:val="2"/>
          <w:numId w:val="1"/>
        </w:numPr>
        <w:rPr>
          <w:color w:val="auto"/>
        </w:rPr>
      </w:pPr>
      <w:bookmarkStart w:id="8" w:name="_Toc86670424"/>
      <w:r w:rsidRPr="008A3DB3">
        <w:rPr>
          <w:color w:val="auto"/>
        </w:rPr>
        <w:t>Verkþættir sem eru hluti af beinni vinnu</w:t>
      </w:r>
      <w:bookmarkEnd w:id="8"/>
    </w:p>
    <w:p w14:paraId="4729AAFF" w14:textId="77777777" w:rsidR="00DF07E3" w:rsidRPr="008A3DB3" w:rsidRDefault="00DF07E3" w:rsidP="00DF07E3">
      <w:pPr>
        <w:pBdr>
          <w:top w:val="nil"/>
          <w:left w:val="nil"/>
          <w:bottom w:val="nil"/>
          <w:right w:val="nil"/>
          <w:between w:val="nil"/>
        </w:pBdr>
        <w:spacing w:before="120" w:after="240"/>
      </w:pPr>
      <w:r w:rsidRPr="008A3DB3">
        <w:t xml:space="preserve">Eftirfarandi verkþættir eru teknir með í beinni vinnu:  </w:t>
      </w:r>
    </w:p>
    <w:p w14:paraId="2491DA33" w14:textId="77777777" w:rsidR="00DF07E3" w:rsidRPr="008A3DB3" w:rsidRDefault="00DF07E3" w:rsidP="00DF07E3">
      <w:pPr>
        <w:numPr>
          <w:ilvl w:val="0"/>
          <w:numId w:val="5"/>
        </w:numPr>
        <w:pBdr>
          <w:top w:val="nil"/>
          <w:left w:val="nil"/>
          <w:bottom w:val="nil"/>
          <w:right w:val="nil"/>
          <w:between w:val="nil"/>
        </w:pBdr>
        <w:spacing w:before="120" w:after="0"/>
      </w:pPr>
      <w:r w:rsidRPr="008A3DB3">
        <w:t>Aðflutningur – flutningur á efnum innan vettvangs verk</w:t>
      </w:r>
      <w:r>
        <w:t>beiðni</w:t>
      </w:r>
      <w:r w:rsidRPr="008A3DB3">
        <w:t>.</w:t>
      </w:r>
    </w:p>
    <w:p w14:paraId="0A6C8DAE" w14:textId="77777777" w:rsidR="00DF07E3" w:rsidRPr="008A3DB3" w:rsidRDefault="00DF07E3" w:rsidP="00DF07E3">
      <w:pPr>
        <w:numPr>
          <w:ilvl w:val="0"/>
          <w:numId w:val="5"/>
        </w:numPr>
        <w:pBdr>
          <w:top w:val="nil"/>
          <w:left w:val="nil"/>
          <w:bottom w:val="nil"/>
          <w:right w:val="nil"/>
          <w:between w:val="nil"/>
        </w:pBdr>
        <w:spacing w:after="0"/>
      </w:pPr>
      <w:r w:rsidRPr="008A3DB3">
        <w:t>Fráflutningur - flutningur á niðurrifsúrgangi að mörkum viðfangs (til dæmis fyrir utan dyr íbúðar).</w:t>
      </w:r>
    </w:p>
    <w:p w14:paraId="0183F3B4" w14:textId="77777777" w:rsidR="00DF07E3" w:rsidRPr="008A3DB3" w:rsidRDefault="00DF07E3" w:rsidP="00DF07E3">
      <w:pPr>
        <w:numPr>
          <w:ilvl w:val="0"/>
          <w:numId w:val="5"/>
        </w:numPr>
        <w:pBdr>
          <w:top w:val="nil"/>
          <w:left w:val="nil"/>
          <w:bottom w:val="nil"/>
          <w:right w:val="nil"/>
          <w:between w:val="nil"/>
        </w:pBdr>
        <w:spacing w:after="0"/>
      </w:pPr>
      <w:r w:rsidRPr="008A3DB3">
        <w:t>Þjónusta - Þjónusta, smurning og umsjón tækja og véla á meðan á vinnu stendur.</w:t>
      </w:r>
    </w:p>
    <w:p w14:paraId="3E28E94D"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Blöndun - Blöndun, framleiðsla eða móttaka verksmiðjuframleiddrar steinsteypu, notkun, festingar, fúga, lím eða þess háttar. </w:t>
      </w:r>
    </w:p>
    <w:p w14:paraId="428B0F8E" w14:textId="77777777" w:rsidR="00DF07E3" w:rsidRPr="008A3DB3" w:rsidRDefault="00DF07E3" w:rsidP="00DF07E3">
      <w:pPr>
        <w:numPr>
          <w:ilvl w:val="0"/>
          <w:numId w:val="5"/>
        </w:numPr>
        <w:pBdr>
          <w:top w:val="nil"/>
          <w:left w:val="nil"/>
          <w:bottom w:val="nil"/>
          <w:right w:val="nil"/>
          <w:between w:val="nil"/>
        </w:pBdr>
        <w:spacing w:after="0"/>
      </w:pPr>
      <w:r w:rsidRPr="008A3DB3">
        <w:t>Fagleg þrif – Nauðsynleg þrif fyrir næstu aðgerð.</w:t>
      </w:r>
    </w:p>
    <w:p w14:paraId="6BE0A50F" w14:textId="77777777" w:rsidR="00DF07E3" w:rsidRPr="008A3DB3" w:rsidRDefault="00DF07E3" w:rsidP="00DF07E3">
      <w:pPr>
        <w:numPr>
          <w:ilvl w:val="0"/>
          <w:numId w:val="5"/>
        </w:numPr>
        <w:pBdr>
          <w:top w:val="nil"/>
          <w:left w:val="nil"/>
          <w:bottom w:val="nil"/>
          <w:right w:val="nil"/>
          <w:between w:val="nil"/>
        </w:pBdr>
        <w:spacing w:after="0"/>
      </w:pPr>
      <w:r w:rsidRPr="008A3DB3">
        <w:t>Biðtími - Verkháður biðtími, svo sem það að bíða eftir að geta unnið við yfirborð steypu eða fúgað keramíkflísar.</w:t>
      </w:r>
    </w:p>
    <w:p w14:paraId="24290E90" w14:textId="77777777" w:rsidR="00DF07E3" w:rsidRPr="008A3DB3" w:rsidRDefault="00DF07E3" w:rsidP="00DF07E3">
      <w:pPr>
        <w:numPr>
          <w:ilvl w:val="0"/>
          <w:numId w:val="5"/>
        </w:numPr>
        <w:pBdr>
          <w:top w:val="nil"/>
          <w:left w:val="nil"/>
          <w:bottom w:val="nil"/>
          <w:right w:val="nil"/>
          <w:between w:val="nil"/>
        </w:pBdr>
        <w:spacing w:after="0"/>
      </w:pPr>
      <w:r w:rsidRPr="008A3DB3">
        <w:t>Mælingar - Mælingar, skurður, aðlögun, mátun og úrtökur, ef við á, á meðan á nýuppsetningu stendur.</w:t>
      </w:r>
    </w:p>
    <w:p w14:paraId="5620632F" w14:textId="77777777" w:rsidR="00DF07E3" w:rsidRDefault="00DF07E3" w:rsidP="00DF07E3">
      <w:pPr>
        <w:numPr>
          <w:ilvl w:val="0"/>
          <w:numId w:val="5"/>
        </w:numPr>
        <w:pBdr>
          <w:top w:val="nil"/>
          <w:left w:val="nil"/>
          <w:bottom w:val="nil"/>
          <w:right w:val="nil"/>
          <w:between w:val="nil"/>
        </w:pBdr>
        <w:spacing w:after="240"/>
      </w:pPr>
      <w:r w:rsidRPr="008A3DB3">
        <w:t xml:space="preserve">Tveggja manna vinna - Umfang verkþátta þar sem þarf fleiri en einn til að vinna verkið rétt er innifalið í mWu, nema ef öryggisreglur samkvæmt lögum og reglugerðum kalla á viðbótar aðila </w:t>
      </w:r>
      <w:r>
        <w:rPr>
          <w:color w:val="000000"/>
        </w:rPr>
        <w:t>á staðnum sem sinnir ekki beinni vinnu.</w:t>
      </w:r>
    </w:p>
    <w:p w14:paraId="3389D6BF" w14:textId="77777777" w:rsidR="00DF07E3" w:rsidRPr="008A3DB3" w:rsidRDefault="00DF07E3" w:rsidP="00DF07E3">
      <w:pPr>
        <w:pStyle w:val="Rubrik2"/>
        <w:numPr>
          <w:ilvl w:val="1"/>
          <w:numId w:val="1"/>
        </w:numPr>
        <w:rPr>
          <w:color w:val="auto"/>
        </w:rPr>
      </w:pPr>
      <w:bookmarkStart w:id="9" w:name="_Toc86670425"/>
      <w:r w:rsidRPr="008A3DB3">
        <w:rPr>
          <w:color w:val="auto"/>
        </w:rPr>
        <w:t>Óbein vinna – Undirbúningur, uppsetning, frágangur og fólksflutningar</w:t>
      </w:r>
      <w:bookmarkEnd w:id="9"/>
    </w:p>
    <w:p w14:paraId="4A001A9A" w14:textId="77777777" w:rsidR="00DF07E3" w:rsidRPr="008A3DB3" w:rsidRDefault="00DF07E3" w:rsidP="00DF07E3">
      <w:pPr>
        <w:pBdr>
          <w:top w:val="nil"/>
          <w:left w:val="nil"/>
          <w:bottom w:val="nil"/>
          <w:right w:val="nil"/>
          <w:between w:val="nil"/>
        </w:pBdr>
        <w:spacing w:before="120" w:after="240"/>
        <w:rPr>
          <w:i/>
        </w:rPr>
      </w:pPr>
      <w:r w:rsidRPr="008A3DB3">
        <w:rPr>
          <w:i/>
        </w:rPr>
        <w:t>ATH: CAB Group mun rannsaka að hvaða marki óbeinn vinnuútreikningur samsvarar raunverulegum og eðlilegum aðstæðum. Niðurstöður úr þessu geta haft áhrif á bæði MEPS-reglur og leiðbeiningar sem og MEPS-gögn og útreikninga. Vinsamlegast athugið að séu skilyrði í verk</w:t>
      </w:r>
      <w:r>
        <w:rPr>
          <w:i/>
        </w:rPr>
        <w:t>beiðni</w:t>
      </w:r>
      <w:r w:rsidRPr="008A3DB3">
        <w:rPr>
          <w:i/>
        </w:rPr>
        <w:t xml:space="preserve"> sem ekki er hægt að telja eðlileg skal nota umsaminn kóða. </w:t>
      </w:r>
    </w:p>
    <w:p w14:paraId="01096F26" w14:textId="77777777" w:rsidR="00DF07E3" w:rsidRPr="00EF20B1" w:rsidRDefault="00DF07E3" w:rsidP="00DF07E3">
      <w:pPr>
        <w:pBdr>
          <w:top w:val="nil"/>
          <w:left w:val="nil"/>
          <w:bottom w:val="nil"/>
          <w:right w:val="nil"/>
          <w:between w:val="nil"/>
        </w:pBdr>
        <w:spacing w:before="120" w:after="240"/>
      </w:pPr>
      <w:r w:rsidRPr="00EF20B1">
        <w:t>Óbein vinna er sú vinna sem þarf til að sinna beinni vinnu í verk</w:t>
      </w:r>
      <w:r>
        <w:t>beiðni</w:t>
      </w:r>
      <w:r w:rsidRPr="00EF20B1">
        <w:t xml:space="preserve"> þar á meðal ferðatími starfsmanna.</w:t>
      </w:r>
    </w:p>
    <w:p w14:paraId="61F9B92E" w14:textId="77777777" w:rsidR="00DF07E3" w:rsidRPr="008A3DB3" w:rsidRDefault="00DF07E3" w:rsidP="00DF07E3">
      <w:pPr>
        <w:numPr>
          <w:ilvl w:val="0"/>
          <w:numId w:val="5"/>
        </w:numPr>
        <w:pBdr>
          <w:top w:val="nil"/>
          <w:left w:val="nil"/>
          <w:bottom w:val="nil"/>
          <w:right w:val="nil"/>
          <w:between w:val="nil"/>
        </w:pBdr>
        <w:spacing w:before="120" w:after="0"/>
      </w:pPr>
      <w:r w:rsidRPr="008A3DB3">
        <w:t>Hvernig landfræðileg staðsetning (Miðsvæði eða utan miðsvæðis)</w:t>
      </w:r>
    </w:p>
    <w:p w14:paraId="4441F247" w14:textId="77777777" w:rsidR="00DF07E3" w:rsidRPr="008A3DB3" w:rsidRDefault="00DF07E3" w:rsidP="00DF07E3">
      <w:pPr>
        <w:numPr>
          <w:ilvl w:val="0"/>
          <w:numId w:val="5"/>
        </w:numPr>
        <w:pBdr>
          <w:top w:val="nil"/>
          <w:left w:val="nil"/>
          <w:bottom w:val="nil"/>
          <w:right w:val="nil"/>
          <w:between w:val="nil"/>
        </w:pBdr>
        <w:spacing w:after="0"/>
      </w:pPr>
      <w:r w:rsidRPr="008A3DB3">
        <w:t>Hvernig húsnæði (t.d. húsnæði með núverandi starfsemi, einbýlishús og þess háttar)</w:t>
      </w:r>
    </w:p>
    <w:p w14:paraId="30F8678F" w14:textId="77777777" w:rsidR="00DF07E3" w:rsidRDefault="00DF07E3" w:rsidP="00DF07E3">
      <w:pPr>
        <w:numPr>
          <w:ilvl w:val="0"/>
          <w:numId w:val="5"/>
        </w:numPr>
        <w:pBdr>
          <w:top w:val="nil"/>
          <w:left w:val="nil"/>
          <w:bottom w:val="nil"/>
          <w:right w:val="nil"/>
          <w:between w:val="nil"/>
        </w:pBdr>
        <w:spacing w:after="0"/>
      </w:pPr>
      <w:r w:rsidRPr="008A3DB3">
        <w:t>Hvernig verkbeiðni:</w:t>
      </w:r>
      <w:bookmarkStart w:id="10" w:name="_Toc86670426"/>
    </w:p>
    <w:p w14:paraId="44A9A3A7" w14:textId="77777777" w:rsidR="00DF07E3" w:rsidRPr="003E0419" w:rsidRDefault="00DF07E3" w:rsidP="00DF07E3">
      <w:pPr>
        <w:pBdr>
          <w:top w:val="nil"/>
          <w:left w:val="nil"/>
          <w:bottom w:val="nil"/>
          <w:right w:val="nil"/>
          <w:between w:val="nil"/>
        </w:pBdr>
        <w:spacing w:after="0"/>
        <w:ind w:left="720" w:firstLine="360"/>
      </w:pPr>
      <w:r w:rsidRPr="003E0419">
        <w:t>Uppsetning vinnustaðar (Verktaki hefur fullan aðgang að verkstað)</w:t>
      </w:r>
      <w:bookmarkEnd w:id="10"/>
    </w:p>
    <w:p w14:paraId="3AF81B2E" w14:textId="77777777" w:rsidR="00DF07E3" w:rsidRPr="008A3DB3" w:rsidRDefault="00DF07E3" w:rsidP="00DF07E3">
      <w:pPr>
        <w:pStyle w:val="Rubrik2"/>
        <w:numPr>
          <w:ilvl w:val="0"/>
          <w:numId w:val="0"/>
        </w:numPr>
        <w:spacing w:before="0"/>
        <w:ind w:left="2385" w:hanging="1305"/>
        <w:rPr>
          <w:b w:val="0"/>
          <w:bCs w:val="0"/>
          <w:color w:val="auto"/>
          <w:sz w:val="20"/>
          <w:szCs w:val="20"/>
        </w:rPr>
      </w:pPr>
      <w:bookmarkStart w:id="11" w:name="_Toc86670427"/>
      <w:r w:rsidRPr="008A3DB3">
        <w:rPr>
          <w:b w:val="0"/>
          <w:bCs w:val="0"/>
          <w:color w:val="auto"/>
          <w:sz w:val="20"/>
          <w:szCs w:val="20"/>
        </w:rPr>
        <w:t>Verkbeiðni fyrir viðgerð</w:t>
      </w:r>
      <w:bookmarkEnd w:id="11"/>
    </w:p>
    <w:p w14:paraId="5B37818F" w14:textId="77777777" w:rsidR="00DF07E3" w:rsidRPr="008A3DB3" w:rsidRDefault="00DF07E3" w:rsidP="00DF07E3">
      <w:pPr>
        <w:pStyle w:val="Rubrik2"/>
        <w:numPr>
          <w:ilvl w:val="0"/>
          <w:numId w:val="0"/>
        </w:numPr>
        <w:spacing w:before="0"/>
        <w:ind w:left="2385" w:hanging="1305"/>
        <w:rPr>
          <w:color w:val="auto"/>
        </w:rPr>
      </w:pPr>
      <w:bookmarkStart w:id="12" w:name="_Toc86670428"/>
      <w:r w:rsidRPr="008A3DB3">
        <w:rPr>
          <w:b w:val="0"/>
          <w:bCs w:val="0"/>
          <w:color w:val="auto"/>
          <w:sz w:val="20"/>
          <w:szCs w:val="20"/>
        </w:rPr>
        <w:t>þjónustuverkbeiðni</w:t>
      </w:r>
      <w:bookmarkEnd w:id="12"/>
    </w:p>
    <w:p w14:paraId="7B724095" w14:textId="77777777" w:rsidR="00DF07E3" w:rsidRPr="008A3DB3" w:rsidRDefault="00DF07E3" w:rsidP="00DF07E3">
      <w:pPr>
        <w:numPr>
          <w:ilvl w:val="0"/>
          <w:numId w:val="5"/>
        </w:numPr>
        <w:pBdr>
          <w:top w:val="nil"/>
          <w:left w:val="nil"/>
          <w:bottom w:val="nil"/>
          <w:right w:val="nil"/>
          <w:between w:val="nil"/>
        </w:pBdr>
        <w:spacing w:after="0"/>
      </w:pPr>
      <w:r w:rsidRPr="008A3DB3">
        <w:t>Fjarlægð og fjöldi ferða á vinnustaðinn</w:t>
      </w:r>
    </w:p>
    <w:p w14:paraId="69249B13" w14:textId="77777777" w:rsidR="00DF07E3" w:rsidRPr="008A3DB3" w:rsidRDefault="00DF07E3" w:rsidP="00DF07E3">
      <w:pPr>
        <w:numPr>
          <w:ilvl w:val="0"/>
          <w:numId w:val="5"/>
        </w:numPr>
        <w:pBdr>
          <w:top w:val="nil"/>
          <w:left w:val="nil"/>
          <w:bottom w:val="nil"/>
          <w:right w:val="nil"/>
          <w:between w:val="nil"/>
        </w:pBdr>
        <w:spacing w:after="240"/>
      </w:pPr>
      <w:r w:rsidRPr="008A3DB3">
        <w:t xml:space="preserve">Umfang mWu á hverja </w:t>
      </w:r>
      <w:r>
        <w:t>faggrein.</w:t>
      </w:r>
    </w:p>
    <w:p w14:paraId="3C5E06FD" w14:textId="77777777" w:rsidR="00DF07E3" w:rsidRPr="008A3DB3" w:rsidRDefault="00DF07E3" w:rsidP="00DF07E3">
      <w:pPr>
        <w:spacing w:before="120" w:after="240"/>
      </w:pPr>
      <w:r w:rsidRPr="008A3DB3">
        <w:t xml:space="preserve">Útreikningur á mWu fyrir óbeina vinnu er reiknaður á hverja </w:t>
      </w:r>
      <w:r>
        <w:t xml:space="preserve">faggrein </w:t>
      </w:r>
      <w:r w:rsidRPr="008A3DB3">
        <w:t>og/eða starfsmann í öllu</w:t>
      </w:r>
      <w:r>
        <w:t xml:space="preserve">m </w:t>
      </w:r>
      <w:r w:rsidRPr="00EF20B1">
        <w:t>verkbeiðnunum</w:t>
      </w:r>
      <w:r w:rsidRPr="008A3DB3">
        <w:t xml:space="preserve"> og er ekki beintengur tilteknum kóðum.</w:t>
      </w:r>
    </w:p>
    <w:p w14:paraId="7E3EDEA4" w14:textId="77777777" w:rsidR="00DF07E3" w:rsidRPr="008A3DB3" w:rsidRDefault="00DF07E3" w:rsidP="00DF07E3">
      <w:pPr>
        <w:pStyle w:val="Rubrik3"/>
        <w:numPr>
          <w:ilvl w:val="2"/>
          <w:numId w:val="1"/>
        </w:numPr>
        <w:rPr>
          <w:color w:val="auto"/>
        </w:rPr>
      </w:pPr>
      <w:bookmarkStart w:id="13" w:name="_Toc86670429"/>
      <w:r w:rsidRPr="008A3DB3">
        <w:rPr>
          <w:color w:val="auto"/>
        </w:rPr>
        <w:lastRenderedPageBreak/>
        <w:t>Landfræðileg staðsetning</w:t>
      </w:r>
      <w:bookmarkEnd w:id="13"/>
    </w:p>
    <w:p w14:paraId="4CF02566" w14:textId="77777777" w:rsidR="00DF07E3" w:rsidRPr="008A3DB3" w:rsidRDefault="00DF07E3" w:rsidP="00DF07E3">
      <w:pPr>
        <w:pBdr>
          <w:top w:val="nil"/>
          <w:left w:val="nil"/>
          <w:bottom w:val="nil"/>
          <w:right w:val="nil"/>
          <w:between w:val="nil"/>
        </w:pBdr>
        <w:spacing w:before="120" w:after="240"/>
      </w:pPr>
      <w:r w:rsidRPr="008A3DB3">
        <w:t>Landfræðileg staðsetning er tilgreind:</w:t>
      </w:r>
    </w:p>
    <w:p w14:paraId="33D7A295" w14:textId="77777777" w:rsidR="00DF07E3" w:rsidRPr="008A3DB3" w:rsidRDefault="00DF07E3" w:rsidP="00DF07E3">
      <w:pPr>
        <w:numPr>
          <w:ilvl w:val="0"/>
          <w:numId w:val="5"/>
        </w:numPr>
        <w:pBdr>
          <w:top w:val="nil"/>
          <w:left w:val="nil"/>
          <w:bottom w:val="nil"/>
          <w:right w:val="nil"/>
          <w:between w:val="nil"/>
        </w:pBdr>
        <w:spacing w:before="120" w:after="0"/>
      </w:pPr>
      <w:r w:rsidRPr="008A3DB3">
        <w:t>Utan miðsvæðis sem vísar til svæða með eðlilegar umferðaraðstæður.</w:t>
      </w:r>
    </w:p>
    <w:p w14:paraId="7284F083" w14:textId="77777777" w:rsidR="00DF07E3" w:rsidRPr="008A3DB3" w:rsidRDefault="00DF07E3" w:rsidP="00DF07E3">
      <w:pPr>
        <w:numPr>
          <w:ilvl w:val="0"/>
          <w:numId w:val="5"/>
        </w:numPr>
        <w:pBdr>
          <w:top w:val="nil"/>
          <w:left w:val="nil"/>
          <w:bottom w:val="nil"/>
          <w:right w:val="nil"/>
          <w:between w:val="nil"/>
        </w:pBdr>
        <w:spacing w:after="240"/>
      </w:pPr>
      <w:r w:rsidRPr="008A3DB3">
        <w:t>Miðsvæði þar sem umferðaraðstæður fela í sér biðraðir og/eða erfiðleika með bílastæði.</w:t>
      </w:r>
    </w:p>
    <w:p w14:paraId="710BCF3E" w14:textId="77777777" w:rsidR="00DF07E3" w:rsidRPr="008A3DB3" w:rsidRDefault="00DF07E3" w:rsidP="00DF07E3">
      <w:pPr>
        <w:pStyle w:val="Rubrik3"/>
        <w:numPr>
          <w:ilvl w:val="2"/>
          <w:numId w:val="1"/>
        </w:numPr>
        <w:rPr>
          <w:color w:val="auto"/>
        </w:rPr>
      </w:pPr>
      <w:bookmarkStart w:id="14" w:name="_Toc86670430"/>
      <w:r w:rsidRPr="008A3DB3">
        <w:rPr>
          <w:color w:val="auto"/>
        </w:rPr>
        <w:t>Fasteignagerð</w:t>
      </w:r>
      <w:bookmarkEnd w:id="14"/>
    </w:p>
    <w:p w14:paraId="6D1A6EE3" w14:textId="77777777" w:rsidR="00DF07E3" w:rsidRPr="008A3DB3" w:rsidRDefault="00DF07E3" w:rsidP="00DF07E3">
      <w:pPr>
        <w:pBdr>
          <w:top w:val="nil"/>
          <w:left w:val="nil"/>
          <w:bottom w:val="nil"/>
          <w:right w:val="nil"/>
          <w:between w:val="nil"/>
        </w:pBdr>
        <w:spacing w:before="120" w:after="240"/>
      </w:pPr>
      <w:r w:rsidRPr="008A3DB3">
        <w:t>Fasteignagerðin býður mismunandi gerðir eftir tegund fasteigna, hæð og núverandi starfsemi. Gerðirnar eru:</w:t>
      </w:r>
    </w:p>
    <w:p w14:paraId="2A1CF3ED" w14:textId="77777777" w:rsidR="00DF07E3" w:rsidRPr="008A3DB3" w:rsidRDefault="00DF07E3" w:rsidP="00DF07E3">
      <w:pPr>
        <w:numPr>
          <w:ilvl w:val="0"/>
          <w:numId w:val="5"/>
        </w:numPr>
        <w:pBdr>
          <w:top w:val="nil"/>
          <w:left w:val="nil"/>
          <w:bottom w:val="nil"/>
          <w:right w:val="nil"/>
          <w:between w:val="nil"/>
        </w:pBdr>
        <w:spacing w:before="120" w:after="0"/>
      </w:pPr>
      <w:r w:rsidRPr="008A3DB3">
        <w:t>Einbýlishús eða sambærilegt</w:t>
      </w:r>
    </w:p>
    <w:p w14:paraId="33C68F82" w14:textId="77777777" w:rsidR="00DF07E3" w:rsidRPr="008A3DB3" w:rsidRDefault="00DF07E3" w:rsidP="00DF07E3">
      <w:pPr>
        <w:numPr>
          <w:ilvl w:val="0"/>
          <w:numId w:val="5"/>
        </w:numPr>
        <w:pBdr>
          <w:top w:val="nil"/>
          <w:left w:val="nil"/>
          <w:bottom w:val="nil"/>
          <w:right w:val="nil"/>
          <w:between w:val="nil"/>
        </w:pBdr>
        <w:spacing w:after="0"/>
      </w:pPr>
      <w:r w:rsidRPr="008A3DB3">
        <w:t>Í byggingu, allt að 5. hæð - fyrir fjölbýlishús og sambærilegt</w:t>
      </w:r>
    </w:p>
    <w:p w14:paraId="637C41D8" w14:textId="77777777" w:rsidR="00DF07E3" w:rsidRPr="008A3DB3" w:rsidRDefault="00DF07E3" w:rsidP="00DF07E3">
      <w:pPr>
        <w:numPr>
          <w:ilvl w:val="0"/>
          <w:numId w:val="5"/>
        </w:numPr>
        <w:pBdr>
          <w:top w:val="nil"/>
          <w:left w:val="nil"/>
          <w:bottom w:val="nil"/>
          <w:right w:val="nil"/>
          <w:between w:val="nil"/>
        </w:pBdr>
        <w:spacing w:after="0"/>
      </w:pPr>
      <w:r w:rsidRPr="008A3DB3">
        <w:t>Í byggingu, 6. hæð og ofar - fyrir fjölbýlishús og sambærilegt</w:t>
      </w:r>
    </w:p>
    <w:p w14:paraId="30F6F095" w14:textId="77777777" w:rsidR="00DF07E3" w:rsidRPr="008A3DB3" w:rsidRDefault="00DF07E3" w:rsidP="00DF07E3">
      <w:pPr>
        <w:numPr>
          <w:ilvl w:val="0"/>
          <w:numId w:val="5"/>
        </w:numPr>
        <w:pBdr>
          <w:top w:val="nil"/>
          <w:left w:val="nil"/>
          <w:bottom w:val="nil"/>
          <w:right w:val="nil"/>
          <w:between w:val="nil"/>
        </w:pBdr>
        <w:spacing w:after="240"/>
      </w:pPr>
      <w:r w:rsidRPr="008A3DB3">
        <w:t>Húsnæði með núverandi starfsemi – stigagangar og húsnæði þar sem regluleg starfsemi er.</w:t>
      </w:r>
    </w:p>
    <w:p w14:paraId="0C785A4D" w14:textId="77777777" w:rsidR="00DF07E3" w:rsidRPr="008A3DB3" w:rsidRDefault="00DF07E3" w:rsidP="00DF07E3">
      <w:pPr>
        <w:pStyle w:val="Rubrik3"/>
        <w:numPr>
          <w:ilvl w:val="2"/>
          <w:numId w:val="1"/>
        </w:numPr>
        <w:rPr>
          <w:color w:val="auto"/>
        </w:rPr>
      </w:pPr>
      <w:bookmarkStart w:id="15" w:name="_Toc86670431"/>
      <w:r w:rsidRPr="008A3DB3">
        <w:rPr>
          <w:color w:val="auto"/>
        </w:rPr>
        <w:t>Gerð verkbeiðna</w:t>
      </w:r>
      <w:bookmarkEnd w:id="15"/>
    </w:p>
    <w:p w14:paraId="002CEB1B" w14:textId="77777777" w:rsidR="00DF07E3" w:rsidRPr="008A3DB3" w:rsidRDefault="00DF07E3" w:rsidP="00DF07E3">
      <w:pPr>
        <w:pBdr>
          <w:top w:val="nil"/>
          <w:left w:val="nil"/>
          <w:bottom w:val="nil"/>
          <w:right w:val="nil"/>
          <w:between w:val="nil"/>
        </w:pBdr>
        <w:spacing w:before="120" w:after="240"/>
      </w:pPr>
      <w:r w:rsidRPr="008A3DB3">
        <w:t>Það eru þrjár gerðir verk</w:t>
      </w:r>
      <w:r>
        <w:t>beiðna</w:t>
      </w:r>
      <w:r w:rsidRPr="008A3DB3">
        <w:t xml:space="preserve"> í MEPS. Komist skal að samkomulagi um það hvaða gerð ver</w:t>
      </w:r>
      <w:r>
        <w:t>kbeið</w:t>
      </w:r>
      <w:r w:rsidRPr="008A3DB3">
        <w:t>nis gildir áður en verk</w:t>
      </w:r>
      <w:r>
        <w:t>beiðni</w:t>
      </w:r>
      <w:r w:rsidRPr="008A3DB3">
        <w:t xml:space="preserve"> hefst.:</w:t>
      </w:r>
    </w:p>
    <w:p w14:paraId="564427F3" w14:textId="77777777" w:rsidR="00DF07E3" w:rsidRPr="008A3DB3" w:rsidRDefault="00DF07E3" w:rsidP="00DF07E3">
      <w:pPr>
        <w:numPr>
          <w:ilvl w:val="0"/>
          <w:numId w:val="5"/>
        </w:numPr>
        <w:pBdr>
          <w:top w:val="nil"/>
          <w:left w:val="nil"/>
          <w:bottom w:val="nil"/>
          <w:right w:val="nil"/>
          <w:between w:val="nil"/>
        </w:pBdr>
        <w:spacing w:before="120" w:after="0"/>
      </w:pPr>
      <w:r w:rsidRPr="008A3DB3">
        <w:t>Uppsetning vinnustaðar - Með því að setja upp vinnustað er átt við það að verktakinn hefur fullan aðgang að ver</w:t>
      </w:r>
      <w:r>
        <w:t>kbeiðninni</w:t>
      </w:r>
      <w:r w:rsidRPr="008A3DB3">
        <w:t xml:space="preserve"> og þarf ekki að setja upp og ganga frá á hverjum degi. Að setja upp stað þýðir sama ferðafjölda, burtséð frá fjölda mWu í verk</w:t>
      </w:r>
      <w:r>
        <w:t>beiðninni</w:t>
      </w:r>
      <w:r w:rsidRPr="008A3DB3">
        <w:t xml:space="preserve">. </w:t>
      </w:r>
    </w:p>
    <w:p w14:paraId="0FBD7783"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Verkbeiðni fyrir viðgerð - Með því er átt við </w:t>
      </w:r>
      <w:r>
        <w:t xml:space="preserve">í </w:t>
      </w:r>
      <w:r w:rsidRPr="008A3DB3">
        <w:t>ver</w:t>
      </w:r>
      <w:r>
        <w:t>kbeiðni</w:t>
      </w:r>
      <w:r w:rsidRPr="008A3DB3">
        <w:t xml:space="preserve"> þar sem starfsemin er ekki að fullu þekkt fyrir fram og þar sem þú þarft að setja upp og ganga frá á hverjum degi. Fyrir viðgerðarverkefni fær verktakinn upphafsferðir á grundvelli </w:t>
      </w:r>
      <w:r>
        <w:t>fag</w:t>
      </w:r>
      <w:r w:rsidRPr="008A3DB3">
        <w:t>greinar og ferða miðað við fjölda mWu.</w:t>
      </w:r>
    </w:p>
    <w:p w14:paraId="729EA378" w14:textId="77777777" w:rsidR="00DF07E3" w:rsidRDefault="00DF07E3" w:rsidP="00DF07E3">
      <w:pPr>
        <w:numPr>
          <w:ilvl w:val="0"/>
          <w:numId w:val="5"/>
        </w:numPr>
        <w:pBdr>
          <w:top w:val="nil"/>
          <w:left w:val="nil"/>
          <w:bottom w:val="nil"/>
          <w:right w:val="nil"/>
          <w:between w:val="nil"/>
        </w:pBdr>
        <w:spacing w:after="240"/>
      </w:pPr>
      <w:r w:rsidRPr="008A3DB3">
        <w:t>Þjónustuverkbeiðni - Þjónustuver</w:t>
      </w:r>
      <w:r>
        <w:t>k</w:t>
      </w:r>
      <w:r w:rsidRPr="008A3DB3">
        <w:t xml:space="preserve">beiðni eru </w:t>
      </w:r>
      <w:r>
        <w:t xml:space="preserve">í </w:t>
      </w:r>
      <w:r w:rsidRPr="008A3DB3">
        <w:t>ver</w:t>
      </w:r>
      <w:r>
        <w:t>kbeiðninni</w:t>
      </w:r>
      <w:r w:rsidRPr="008A3DB3">
        <w:t xml:space="preserve"> þar sem vinnuaðgerðirnar eru þekktar fyrirfram sem leiðir til upphafsferðar og viðbótarferða eftir fjölda mWu. </w:t>
      </w:r>
    </w:p>
    <w:p w14:paraId="4AF22C5A" w14:textId="77777777" w:rsidR="00DF07E3" w:rsidRDefault="00DF07E3" w:rsidP="00DF07E3">
      <w:pPr>
        <w:pBdr>
          <w:top w:val="nil"/>
          <w:left w:val="nil"/>
          <w:bottom w:val="nil"/>
          <w:right w:val="nil"/>
          <w:between w:val="nil"/>
        </w:pBdr>
        <w:spacing w:after="240"/>
        <w:ind w:left="720"/>
      </w:pPr>
    </w:p>
    <w:p w14:paraId="479C58FA" w14:textId="77777777" w:rsidR="00DF07E3" w:rsidRDefault="00DF07E3" w:rsidP="00DF07E3">
      <w:pPr>
        <w:pBdr>
          <w:top w:val="nil"/>
          <w:left w:val="nil"/>
          <w:bottom w:val="nil"/>
          <w:right w:val="nil"/>
          <w:between w:val="nil"/>
        </w:pBdr>
        <w:spacing w:after="240"/>
        <w:ind w:left="720"/>
      </w:pPr>
    </w:p>
    <w:p w14:paraId="540E5852" w14:textId="77777777" w:rsidR="00DF07E3" w:rsidRDefault="00DF07E3" w:rsidP="00DF07E3">
      <w:pPr>
        <w:pBdr>
          <w:top w:val="nil"/>
          <w:left w:val="nil"/>
          <w:bottom w:val="nil"/>
          <w:right w:val="nil"/>
          <w:between w:val="nil"/>
        </w:pBdr>
        <w:spacing w:after="240"/>
        <w:ind w:left="720"/>
      </w:pPr>
    </w:p>
    <w:p w14:paraId="455F120A" w14:textId="77777777" w:rsidR="00DF07E3" w:rsidRDefault="00DF07E3" w:rsidP="00DF07E3">
      <w:pPr>
        <w:pBdr>
          <w:top w:val="nil"/>
          <w:left w:val="nil"/>
          <w:bottom w:val="nil"/>
          <w:right w:val="nil"/>
          <w:between w:val="nil"/>
        </w:pBdr>
        <w:spacing w:after="240"/>
        <w:ind w:left="720"/>
      </w:pPr>
    </w:p>
    <w:p w14:paraId="6B43D1B6" w14:textId="77777777" w:rsidR="00DF07E3" w:rsidRDefault="00DF07E3" w:rsidP="00DF07E3">
      <w:pPr>
        <w:pBdr>
          <w:top w:val="nil"/>
          <w:left w:val="nil"/>
          <w:bottom w:val="nil"/>
          <w:right w:val="nil"/>
          <w:between w:val="nil"/>
        </w:pBdr>
        <w:spacing w:after="240"/>
        <w:ind w:left="720"/>
      </w:pPr>
    </w:p>
    <w:p w14:paraId="23D12948" w14:textId="77777777" w:rsidR="00DF07E3" w:rsidRDefault="00DF07E3" w:rsidP="00DF07E3">
      <w:pPr>
        <w:pBdr>
          <w:top w:val="nil"/>
          <w:left w:val="nil"/>
          <w:bottom w:val="nil"/>
          <w:right w:val="nil"/>
          <w:between w:val="nil"/>
        </w:pBdr>
        <w:spacing w:after="240"/>
        <w:ind w:left="720"/>
      </w:pPr>
    </w:p>
    <w:p w14:paraId="2A2973DE" w14:textId="77777777" w:rsidR="00DF07E3" w:rsidRDefault="00DF07E3" w:rsidP="00DF07E3">
      <w:pPr>
        <w:pBdr>
          <w:top w:val="nil"/>
          <w:left w:val="nil"/>
          <w:bottom w:val="nil"/>
          <w:right w:val="nil"/>
          <w:between w:val="nil"/>
        </w:pBdr>
        <w:spacing w:after="240"/>
        <w:ind w:left="720"/>
      </w:pPr>
    </w:p>
    <w:p w14:paraId="134ED4C8" w14:textId="77777777" w:rsidR="00DF07E3" w:rsidRPr="008A3DB3" w:rsidRDefault="00DF07E3" w:rsidP="00DF07E3">
      <w:pPr>
        <w:pBdr>
          <w:top w:val="nil"/>
          <w:left w:val="nil"/>
          <w:bottom w:val="nil"/>
          <w:right w:val="nil"/>
          <w:between w:val="nil"/>
        </w:pBdr>
        <w:spacing w:after="240"/>
        <w:ind w:left="720"/>
      </w:pPr>
    </w:p>
    <w:p w14:paraId="5245BAEC" w14:textId="77777777" w:rsidR="00DF07E3" w:rsidRPr="008A3DB3" w:rsidRDefault="00DF07E3" w:rsidP="00DF07E3">
      <w:pPr>
        <w:pStyle w:val="Rubrik3"/>
        <w:numPr>
          <w:ilvl w:val="2"/>
          <w:numId w:val="1"/>
        </w:numPr>
        <w:rPr>
          <w:color w:val="auto"/>
        </w:rPr>
      </w:pPr>
      <w:bookmarkStart w:id="16" w:name="_Toc86670432"/>
      <w:r w:rsidRPr="008A3DB3">
        <w:rPr>
          <w:color w:val="auto"/>
        </w:rPr>
        <w:lastRenderedPageBreak/>
        <w:t>Ferðir</w:t>
      </w:r>
      <w:bookmarkEnd w:id="16"/>
    </w:p>
    <w:p w14:paraId="5820C766" w14:textId="77777777" w:rsidR="00DF07E3" w:rsidRPr="00EF20B1" w:rsidRDefault="00DF07E3" w:rsidP="00DF07E3">
      <w:pPr>
        <w:pBdr>
          <w:top w:val="nil"/>
          <w:left w:val="nil"/>
          <w:bottom w:val="nil"/>
          <w:right w:val="nil"/>
          <w:between w:val="nil"/>
        </w:pBdr>
        <w:spacing w:before="120" w:after="240"/>
      </w:pPr>
      <w:r w:rsidRPr="00EF20B1">
        <w:t>Hver ferð er alltaf reiknuð sem ferð fram og til baka milli upphafsstaðar verktaka og staðsetningu viðfangsins.  Fjarlægð framkvæmdaraðila skal vera raunveruleg fjarlægð nema um annað sé samið. Hver viðkomandi faggrein fær ákveðinn fjölda upphafsferða og að því loknu er úthlutað viðbótarferðum á grundvelli fjölda mWu í MEPS-verkbeiðninni á hverja virka faggrein.</w:t>
      </w:r>
    </w:p>
    <w:p w14:paraId="7C8E81D2" w14:textId="77777777" w:rsidR="00DF07E3" w:rsidRPr="008A3DB3" w:rsidRDefault="00DF07E3" w:rsidP="00DF07E3">
      <w:pPr>
        <w:pBdr>
          <w:top w:val="nil"/>
          <w:left w:val="nil"/>
          <w:bottom w:val="nil"/>
          <w:right w:val="nil"/>
          <w:between w:val="nil"/>
        </w:pBdr>
        <w:spacing w:before="120" w:after="240"/>
      </w:pPr>
      <w:r w:rsidRPr="008A3DB3">
        <w:t xml:space="preserve">Tafla yfir fjölda upphafsferða fyrir helstu </w:t>
      </w:r>
      <w:r>
        <w:t>faggreinar</w:t>
      </w:r>
      <w:r w:rsidRPr="008A3DB3">
        <w:t xml:space="preserve"> MEPS: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9"/>
        <w:gridCol w:w="801"/>
        <w:gridCol w:w="851"/>
        <w:gridCol w:w="709"/>
        <w:gridCol w:w="708"/>
        <w:gridCol w:w="709"/>
        <w:gridCol w:w="1418"/>
        <w:gridCol w:w="1275"/>
        <w:gridCol w:w="1134"/>
      </w:tblGrid>
      <w:tr w:rsidR="00DF07E3" w:rsidRPr="008A3DB3" w14:paraId="6D93A7D0" w14:textId="77777777" w:rsidTr="00E73741">
        <w:tc>
          <w:tcPr>
            <w:tcW w:w="2029" w:type="dxa"/>
          </w:tcPr>
          <w:p w14:paraId="02175977" w14:textId="77777777" w:rsidR="00DF07E3" w:rsidRPr="008A3DB3" w:rsidRDefault="00DF07E3" w:rsidP="00E73741">
            <w:pPr>
              <w:pBdr>
                <w:top w:val="nil"/>
                <w:left w:val="nil"/>
                <w:bottom w:val="nil"/>
                <w:right w:val="nil"/>
                <w:between w:val="nil"/>
              </w:pBdr>
              <w:spacing w:before="120" w:after="240"/>
            </w:pPr>
            <w:r w:rsidRPr="008A3DB3">
              <w:t>Gerð verkbeiðna</w:t>
            </w:r>
          </w:p>
        </w:tc>
        <w:tc>
          <w:tcPr>
            <w:tcW w:w="801" w:type="dxa"/>
          </w:tcPr>
          <w:p w14:paraId="54CFED97" w14:textId="77777777" w:rsidR="00DF07E3" w:rsidRPr="008A3DB3" w:rsidRDefault="00DF07E3" w:rsidP="00E73741">
            <w:pPr>
              <w:pBdr>
                <w:top w:val="nil"/>
                <w:left w:val="nil"/>
                <w:bottom w:val="nil"/>
                <w:right w:val="nil"/>
                <w:between w:val="nil"/>
              </w:pBdr>
              <w:spacing w:before="120" w:after="240"/>
              <w:jc w:val="center"/>
            </w:pPr>
            <w:r w:rsidRPr="008A3DB3">
              <w:t>Bygging</w:t>
            </w:r>
          </w:p>
        </w:tc>
        <w:tc>
          <w:tcPr>
            <w:tcW w:w="851" w:type="dxa"/>
          </w:tcPr>
          <w:p w14:paraId="47DA9F03" w14:textId="77777777" w:rsidR="00DF07E3" w:rsidRPr="008A3DB3" w:rsidRDefault="00DF07E3" w:rsidP="00E73741">
            <w:pPr>
              <w:pBdr>
                <w:top w:val="nil"/>
                <w:left w:val="nil"/>
                <w:bottom w:val="nil"/>
                <w:right w:val="nil"/>
                <w:between w:val="nil"/>
              </w:pBdr>
              <w:spacing w:before="120" w:after="240"/>
              <w:jc w:val="center"/>
            </w:pPr>
            <w:r w:rsidRPr="008A3DB3">
              <w:t>Málning</w:t>
            </w:r>
          </w:p>
        </w:tc>
        <w:tc>
          <w:tcPr>
            <w:tcW w:w="709" w:type="dxa"/>
          </w:tcPr>
          <w:p w14:paraId="291308D0" w14:textId="77777777" w:rsidR="00DF07E3" w:rsidRPr="008A3DB3" w:rsidRDefault="00DF07E3" w:rsidP="00E73741">
            <w:pPr>
              <w:pBdr>
                <w:top w:val="nil"/>
                <w:left w:val="nil"/>
                <w:bottom w:val="nil"/>
                <w:right w:val="nil"/>
                <w:between w:val="nil"/>
              </w:pBdr>
              <w:spacing w:before="120" w:after="240"/>
              <w:jc w:val="center"/>
            </w:pPr>
            <w:r w:rsidRPr="008A3DB3">
              <w:t>Gólf</w:t>
            </w:r>
          </w:p>
        </w:tc>
        <w:tc>
          <w:tcPr>
            <w:tcW w:w="708" w:type="dxa"/>
          </w:tcPr>
          <w:p w14:paraId="5A45DB6B" w14:textId="77777777" w:rsidR="00DF07E3" w:rsidRPr="008A3DB3" w:rsidRDefault="00DF07E3" w:rsidP="00E73741">
            <w:pPr>
              <w:pBdr>
                <w:top w:val="nil"/>
                <w:left w:val="nil"/>
                <w:bottom w:val="nil"/>
                <w:right w:val="nil"/>
                <w:between w:val="nil"/>
              </w:pBdr>
              <w:spacing w:before="120" w:after="240"/>
              <w:jc w:val="center"/>
            </w:pPr>
            <w:r w:rsidRPr="008A3DB3">
              <w:t>Pípulagnir</w:t>
            </w:r>
          </w:p>
        </w:tc>
        <w:tc>
          <w:tcPr>
            <w:tcW w:w="709" w:type="dxa"/>
          </w:tcPr>
          <w:p w14:paraId="44FF7921" w14:textId="77777777" w:rsidR="00DF07E3" w:rsidRPr="008A3DB3" w:rsidRDefault="00DF07E3" w:rsidP="00E73741">
            <w:pPr>
              <w:pBdr>
                <w:top w:val="nil"/>
                <w:left w:val="nil"/>
                <w:bottom w:val="nil"/>
                <w:right w:val="nil"/>
                <w:between w:val="nil"/>
              </w:pBdr>
              <w:spacing w:before="120" w:after="240"/>
              <w:jc w:val="center"/>
            </w:pPr>
            <w:r w:rsidRPr="008A3DB3">
              <w:t>Rafmagn</w:t>
            </w:r>
          </w:p>
        </w:tc>
        <w:tc>
          <w:tcPr>
            <w:tcW w:w="1418" w:type="dxa"/>
          </w:tcPr>
          <w:p w14:paraId="17D6B7FD" w14:textId="77777777" w:rsidR="00DF07E3" w:rsidRPr="008A3DB3" w:rsidRDefault="00DF07E3" w:rsidP="00E73741">
            <w:pPr>
              <w:pBdr>
                <w:top w:val="nil"/>
                <w:left w:val="nil"/>
                <w:bottom w:val="nil"/>
                <w:right w:val="nil"/>
                <w:between w:val="nil"/>
              </w:pBdr>
              <w:spacing w:before="120" w:after="240"/>
              <w:jc w:val="center"/>
            </w:pPr>
            <w:r w:rsidRPr="008A3DB3">
              <w:t>Flísalögn</w:t>
            </w:r>
          </w:p>
        </w:tc>
        <w:tc>
          <w:tcPr>
            <w:tcW w:w="1275" w:type="dxa"/>
          </w:tcPr>
          <w:p w14:paraId="235D25F3" w14:textId="77777777" w:rsidR="00DF07E3" w:rsidRPr="008A3DB3" w:rsidRDefault="00DF07E3" w:rsidP="00E73741">
            <w:pPr>
              <w:pBdr>
                <w:top w:val="nil"/>
                <w:left w:val="nil"/>
                <w:bottom w:val="nil"/>
                <w:right w:val="nil"/>
                <w:between w:val="nil"/>
              </w:pBdr>
              <w:spacing w:before="120" w:after="240"/>
              <w:jc w:val="center"/>
            </w:pPr>
            <w:r w:rsidRPr="008A3DB3">
              <w:t>Rakaeyðing</w:t>
            </w:r>
          </w:p>
        </w:tc>
        <w:tc>
          <w:tcPr>
            <w:tcW w:w="1134" w:type="dxa"/>
          </w:tcPr>
          <w:p w14:paraId="4785A83B" w14:textId="77777777" w:rsidR="00DF07E3" w:rsidRPr="008A3DB3" w:rsidRDefault="00DF07E3" w:rsidP="00E73741">
            <w:pPr>
              <w:pBdr>
                <w:top w:val="nil"/>
                <w:left w:val="nil"/>
                <w:bottom w:val="nil"/>
                <w:right w:val="nil"/>
                <w:between w:val="nil"/>
              </w:pBdr>
              <w:spacing w:before="120" w:after="240"/>
              <w:jc w:val="center"/>
            </w:pPr>
            <w:r w:rsidRPr="008A3DB3">
              <w:t>Tjónahreingerning</w:t>
            </w:r>
          </w:p>
        </w:tc>
      </w:tr>
      <w:tr w:rsidR="00DF07E3" w:rsidRPr="008A3DB3" w14:paraId="7D489DE9" w14:textId="77777777" w:rsidTr="00E73741">
        <w:tc>
          <w:tcPr>
            <w:tcW w:w="2029" w:type="dxa"/>
          </w:tcPr>
          <w:p w14:paraId="5499C23C" w14:textId="77777777" w:rsidR="00DF07E3" w:rsidRPr="008A3DB3" w:rsidRDefault="00DF07E3" w:rsidP="00E73741">
            <w:pPr>
              <w:pBdr>
                <w:top w:val="nil"/>
                <w:left w:val="nil"/>
                <w:bottom w:val="nil"/>
                <w:right w:val="nil"/>
                <w:between w:val="nil"/>
              </w:pBdr>
              <w:spacing w:before="120" w:after="240"/>
            </w:pPr>
            <w:r w:rsidRPr="008A3DB3">
              <w:t>Uppsetning vinnustaðar</w:t>
            </w:r>
          </w:p>
        </w:tc>
        <w:tc>
          <w:tcPr>
            <w:tcW w:w="801" w:type="dxa"/>
          </w:tcPr>
          <w:p w14:paraId="29BD5263"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851" w:type="dxa"/>
          </w:tcPr>
          <w:p w14:paraId="5F0E6A98"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709" w:type="dxa"/>
          </w:tcPr>
          <w:p w14:paraId="471C1FC3"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708" w:type="dxa"/>
          </w:tcPr>
          <w:p w14:paraId="1CFB4DD0"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709" w:type="dxa"/>
          </w:tcPr>
          <w:p w14:paraId="6FE4F376"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1418" w:type="dxa"/>
          </w:tcPr>
          <w:p w14:paraId="3D5CD9F9"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1275" w:type="dxa"/>
          </w:tcPr>
          <w:p w14:paraId="2E22F2B6"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1134" w:type="dxa"/>
          </w:tcPr>
          <w:p w14:paraId="0DC5EE03" w14:textId="77777777" w:rsidR="00DF07E3" w:rsidRPr="008A3DB3" w:rsidRDefault="00DF07E3" w:rsidP="00E73741">
            <w:pPr>
              <w:pBdr>
                <w:top w:val="nil"/>
                <w:left w:val="nil"/>
                <w:bottom w:val="nil"/>
                <w:right w:val="nil"/>
                <w:between w:val="nil"/>
              </w:pBdr>
              <w:spacing w:before="120" w:after="240"/>
              <w:jc w:val="center"/>
            </w:pPr>
            <w:r w:rsidRPr="008A3DB3">
              <w:t>4</w:t>
            </w:r>
          </w:p>
        </w:tc>
      </w:tr>
      <w:tr w:rsidR="00DF07E3" w:rsidRPr="008A3DB3" w14:paraId="7C502183" w14:textId="77777777" w:rsidTr="00E73741">
        <w:tc>
          <w:tcPr>
            <w:tcW w:w="2029" w:type="dxa"/>
          </w:tcPr>
          <w:p w14:paraId="65DEF605" w14:textId="77777777" w:rsidR="00DF07E3" w:rsidRPr="008A3DB3" w:rsidRDefault="00DF07E3" w:rsidP="00E73741">
            <w:pPr>
              <w:pBdr>
                <w:top w:val="nil"/>
                <w:left w:val="nil"/>
                <w:bottom w:val="nil"/>
                <w:right w:val="nil"/>
                <w:between w:val="nil"/>
              </w:pBdr>
              <w:spacing w:before="120" w:after="240"/>
            </w:pPr>
            <w:r w:rsidRPr="008A3DB3">
              <w:t>Verkbeiðni fyrir Viðgerð</w:t>
            </w:r>
          </w:p>
        </w:tc>
        <w:tc>
          <w:tcPr>
            <w:tcW w:w="801" w:type="dxa"/>
          </w:tcPr>
          <w:p w14:paraId="3590F9C1" w14:textId="77777777" w:rsidR="00DF07E3" w:rsidRPr="008A3DB3" w:rsidRDefault="00DF07E3" w:rsidP="00E73741">
            <w:pPr>
              <w:pBdr>
                <w:top w:val="nil"/>
                <w:left w:val="nil"/>
                <w:bottom w:val="nil"/>
                <w:right w:val="nil"/>
                <w:between w:val="nil"/>
              </w:pBdr>
              <w:spacing w:before="120" w:after="240"/>
              <w:jc w:val="center"/>
            </w:pPr>
            <w:r w:rsidRPr="008A3DB3">
              <w:t>2</w:t>
            </w:r>
          </w:p>
        </w:tc>
        <w:tc>
          <w:tcPr>
            <w:tcW w:w="851" w:type="dxa"/>
          </w:tcPr>
          <w:p w14:paraId="15CA3616" w14:textId="77777777" w:rsidR="00DF07E3" w:rsidRPr="008A3DB3" w:rsidRDefault="00DF07E3" w:rsidP="00E73741">
            <w:pPr>
              <w:pBdr>
                <w:top w:val="nil"/>
                <w:left w:val="nil"/>
                <w:bottom w:val="nil"/>
                <w:right w:val="nil"/>
                <w:between w:val="nil"/>
              </w:pBdr>
              <w:spacing w:before="120" w:after="240"/>
              <w:jc w:val="center"/>
            </w:pPr>
            <w:r w:rsidRPr="008A3DB3">
              <w:t>4</w:t>
            </w:r>
          </w:p>
        </w:tc>
        <w:tc>
          <w:tcPr>
            <w:tcW w:w="709" w:type="dxa"/>
          </w:tcPr>
          <w:p w14:paraId="09899CB9" w14:textId="77777777" w:rsidR="00DF07E3" w:rsidRPr="008A3DB3" w:rsidRDefault="00DF07E3" w:rsidP="00E73741">
            <w:pPr>
              <w:pBdr>
                <w:top w:val="nil"/>
                <w:left w:val="nil"/>
                <w:bottom w:val="nil"/>
                <w:right w:val="nil"/>
                <w:between w:val="nil"/>
              </w:pBdr>
              <w:spacing w:before="120" w:after="240"/>
              <w:jc w:val="center"/>
            </w:pPr>
            <w:r w:rsidRPr="008A3DB3">
              <w:t>3</w:t>
            </w:r>
          </w:p>
        </w:tc>
        <w:tc>
          <w:tcPr>
            <w:tcW w:w="708" w:type="dxa"/>
          </w:tcPr>
          <w:p w14:paraId="7F4E178E" w14:textId="77777777" w:rsidR="00DF07E3" w:rsidRPr="008A3DB3" w:rsidRDefault="00DF07E3" w:rsidP="00E73741">
            <w:pPr>
              <w:pBdr>
                <w:top w:val="nil"/>
                <w:left w:val="nil"/>
                <w:bottom w:val="nil"/>
                <w:right w:val="nil"/>
                <w:between w:val="nil"/>
              </w:pBdr>
              <w:spacing w:before="120" w:after="240"/>
              <w:jc w:val="center"/>
            </w:pPr>
            <w:r w:rsidRPr="008A3DB3">
              <w:t>2</w:t>
            </w:r>
          </w:p>
        </w:tc>
        <w:tc>
          <w:tcPr>
            <w:tcW w:w="709" w:type="dxa"/>
          </w:tcPr>
          <w:p w14:paraId="71EAA52F" w14:textId="77777777" w:rsidR="00DF07E3" w:rsidRPr="008A3DB3" w:rsidRDefault="00DF07E3" w:rsidP="00E73741">
            <w:pPr>
              <w:pBdr>
                <w:top w:val="nil"/>
                <w:left w:val="nil"/>
                <w:bottom w:val="nil"/>
                <w:right w:val="nil"/>
                <w:between w:val="nil"/>
              </w:pBdr>
              <w:spacing w:before="120" w:after="240"/>
              <w:jc w:val="center"/>
            </w:pPr>
            <w:r w:rsidRPr="008A3DB3">
              <w:t>2</w:t>
            </w:r>
          </w:p>
        </w:tc>
        <w:tc>
          <w:tcPr>
            <w:tcW w:w="1418" w:type="dxa"/>
          </w:tcPr>
          <w:p w14:paraId="51CFECFE" w14:textId="77777777" w:rsidR="00DF07E3" w:rsidRPr="008A3DB3" w:rsidRDefault="00DF07E3" w:rsidP="00E73741">
            <w:pPr>
              <w:pBdr>
                <w:top w:val="nil"/>
                <w:left w:val="nil"/>
                <w:bottom w:val="nil"/>
                <w:right w:val="nil"/>
                <w:between w:val="nil"/>
              </w:pBdr>
              <w:spacing w:before="120" w:after="240"/>
              <w:jc w:val="center"/>
            </w:pPr>
            <w:r w:rsidRPr="008A3DB3">
              <w:t>3</w:t>
            </w:r>
          </w:p>
        </w:tc>
        <w:tc>
          <w:tcPr>
            <w:tcW w:w="1275" w:type="dxa"/>
          </w:tcPr>
          <w:p w14:paraId="30C39BEC" w14:textId="77777777" w:rsidR="00DF07E3" w:rsidRPr="008A3DB3" w:rsidRDefault="00DF07E3" w:rsidP="00E73741">
            <w:pPr>
              <w:pBdr>
                <w:top w:val="nil"/>
                <w:left w:val="nil"/>
                <w:bottom w:val="nil"/>
                <w:right w:val="nil"/>
                <w:between w:val="nil"/>
              </w:pBdr>
              <w:spacing w:before="120" w:after="240"/>
              <w:jc w:val="center"/>
            </w:pPr>
            <w:r w:rsidRPr="008A3DB3">
              <w:t>2</w:t>
            </w:r>
          </w:p>
        </w:tc>
        <w:tc>
          <w:tcPr>
            <w:tcW w:w="1134" w:type="dxa"/>
          </w:tcPr>
          <w:p w14:paraId="5B4189CB" w14:textId="77777777" w:rsidR="00DF07E3" w:rsidRPr="008A3DB3" w:rsidRDefault="00DF07E3" w:rsidP="00E73741">
            <w:pPr>
              <w:pBdr>
                <w:top w:val="nil"/>
                <w:left w:val="nil"/>
                <w:bottom w:val="nil"/>
                <w:right w:val="nil"/>
                <w:between w:val="nil"/>
              </w:pBdr>
              <w:spacing w:before="120" w:after="240"/>
              <w:jc w:val="center"/>
            </w:pPr>
            <w:r w:rsidRPr="008A3DB3">
              <w:t>2</w:t>
            </w:r>
          </w:p>
        </w:tc>
      </w:tr>
      <w:tr w:rsidR="00DF07E3" w:rsidRPr="008A3DB3" w14:paraId="00FB8285" w14:textId="77777777" w:rsidTr="00E73741">
        <w:tc>
          <w:tcPr>
            <w:tcW w:w="2029" w:type="dxa"/>
          </w:tcPr>
          <w:p w14:paraId="29228698" w14:textId="77777777" w:rsidR="00DF07E3" w:rsidRPr="008A3DB3" w:rsidRDefault="00DF07E3" w:rsidP="00E73741">
            <w:pPr>
              <w:pBdr>
                <w:top w:val="nil"/>
                <w:left w:val="nil"/>
                <w:bottom w:val="nil"/>
                <w:right w:val="nil"/>
                <w:between w:val="nil"/>
              </w:pBdr>
              <w:spacing w:before="120" w:after="240"/>
            </w:pPr>
            <w:r w:rsidRPr="008A3DB3">
              <w:t>Þjónustuverkbeiðni</w:t>
            </w:r>
          </w:p>
        </w:tc>
        <w:tc>
          <w:tcPr>
            <w:tcW w:w="801" w:type="dxa"/>
          </w:tcPr>
          <w:p w14:paraId="2C922D31" w14:textId="77777777" w:rsidR="00DF07E3" w:rsidRPr="008A3DB3" w:rsidRDefault="00DF07E3" w:rsidP="00E73741">
            <w:pPr>
              <w:pBdr>
                <w:top w:val="nil"/>
                <w:left w:val="nil"/>
                <w:bottom w:val="nil"/>
                <w:right w:val="nil"/>
                <w:between w:val="nil"/>
              </w:pBdr>
              <w:spacing w:before="120" w:after="240"/>
              <w:jc w:val="center"/>
            </w:pPr>
            <w:r w:rsidRPr="008A3DB3">
              <w:t>1</w:t>
            </w:r>
          </w:p>
        </w:tc>
        <w:tc>
          <w:tcPr>
            <w:tcW w:w="851" w:type="dxa"/>
          </w:tcPr>
          <w:p w14:paraId="7EDC7E93" w14:textId="77777777" w:rsidR="00DF07E3" w:rsidRPr="008A3DB3" w:rsidRDefault="00DF07E3" w:rsidP="00E73741">
            <w:pPr>
              <w:pBdr>
                <w:top w:val="nil"/>
                <w:left w:val="nil"/>
                <w:bottom w:val="nil"/>
                <w:right w:val="nil"/>
                <w:between w:val="nil"/>
              </w:pBdr>
              <w:spacing w:before="120" w:after="240"/>
              <w:jc w:val="center"/>
            </w:pPr>
            <w:r w:rsidRPr="008A3DB3">
              <w:t>1</w:t>
            </w:r>
          </w:p>
        </w:tc>
        <w:tc>
          <w:tcPr>
            <w:tcW w:w="709" w:type="dxa"/>
          </w:tcPr>
          <w:p w14:paraId="6BF0BC12" w14:textId="77777777" w:rsidR="00DF07E3" w:rsidRPr="008A3DB3" w:rsidRDefault="00DF07E3" w:rsidP="00E73741">
            <w:pPr>
              <w:pBdr>
                <w:top w:val="nil"/>
                <w:left w:val="nil"/>
                <w:bottom w:val="nil"/>
                <w:right w:val="nil"/>
                <w:between w:val="nil"/>
              </w:pBdr>
              <w:spacing w:before="120" w:after="240"/>
              <w:jc w:val="center"/>
            </w:pPr>
            <w:r w:rsidRPr="008A3DB3">
              <w:t>1</w:t>
            </w:r>
          </w:p>
        </w:tc>
        <w:tc>
          <w:tcPr>
            <w:tcW w:w="708" w:type="dxa"/>
          </w:tcPr>
          <w:p w14:paraId="0D6BE352" w14:textId="77777777" w:rsidR="00DF07E3" w:rsidRPr="008A3DB3" w:rsidRDefault="00DF07E3" w:rsidP="00E73741">
            <w:pPr>
              <w:pBdr>
                <w:top w:val="nil"/>
                <w:left w:val="nil"/>
                <w:bottom w:val="nil"/>
                <w:right w:val="nil"/>
                <w:between w:val="nil"/>
              </w:pBdr>
              <w:spacing w:before="120" w:after="240"/>
              <w:jc w:val="center"/>
            </w:pPr>
            <w:r w:rsidRPr="008A3DB3">
              <w:t>1</w:t>
            </w:r>
          </w:p>
        </w:tc>
        <w:tc>
          <w:tcPr>
            <w:tcW w:w="709" w:type="dxa"/>
          </w:tcPr>
          <w:p w14:paraId="7EFC801A" w14:textId="77777777" w:rsidR="00DF07E3" w:rsidRPr="008A3DB3" w:rsidRDefault="00DF07E3" w:rsidP="00E73741">
            <w:pPr>
              <w:pBdr>
                <w:top w:val="nil"/>
                <w:left w:val="nil"/>
                <w:bottom w:val="nil"/>
                <w:right w:val="nil"/>
                <w:between w:val="nil"/>
              </w:pBdr>
              <w:spacing w:before="120" w:after="240"/>
              <w:jc w:val="center"/>
            </w:pPr>
            <w:r w:rsidRPr="008A3DB3">
              <w:t>1</w:t>
            </w:r>
          </w:p>
        </w:tc>
        <w:tc>
          <w:tcPr>
            <w:tcW w:w="1418" w:type="dxa"/>
          </w:tcPr>
          <w:p w14:paraId="37CB51F1" w14:textId="77777777" w:rsidR="00DF07E3" w:rsidRPr="008A3DB3" w:rsidRDefault="00DF07E3" w:rsidP="00E73741">
            <w:pPr>
              <w:pBdr>
                <w:top w:val="nil"/>
                <w:left w:val="nil"/>
                <w:bottom w:val="nil"/>
                <w:right w:val="nil"/>
                <w:between w:val="nil"/>
              </w:pBdr>
              <w:spacing w:before="120" w:after="240"/>
              <w:jc w:val="center"/>
            </w:pPr>
            <w:r w:rsidRPr="008A3DB3">
              <w:t>1</w:t>
            </w:r>
          </w:p>
        </w:tc>
        <w:tc>
          <w:tcPr>
            <w:tcW w:w="1275" w:type="dxa"/>
          </w:tcPr>
          <w:p w14:paraId="0E1364FE" w14:textId="77777777" w:rsidR="00DF07E3" w:rsidRPr="008A3DB3" w:rsidRDefault="00DF07E3" w:rsidP="00E73741">
            <w:pPr>
              <w:pBdr>
                <w:top w:val="nil"/>
                <w:left w:val="nil"/>
                <w:bottom w:val="nil"/>
                <w:right w:val="nil"/>
                <w:between w:val="nil"/>
              </w:pBdr>
              <w:spacing w:before="120" w:after="240"/>
              <w:jc w:val="center"/>
            </w:pPr>
            <w:r w:rsidRPr="008A3DB3">
              <w:t>1</w:t>
            </w:r>
          </w:p>
        </w:tc>
        <w:tc>
          <w:tcPr>
            <w:tcW w:w="1134" w:type="dxa"/>
          </w:tcPr>
          <w:p w14:paraId="191620F8" w14:textId="77777777" w:rsidR="00DF07E3" w:rsidRPr="008A3DB3" w:rsidRDefault="00DF07E3" w:rsidP="00E73741">
            <w:pPr>
              <w:pBdr>
                <w:top w:val="nil"/>
                <w:left w:val="nil"/>
                <w:bottom w:val="nil"/>
                <w:right w:val="nil"/>
                <w:between w:val="nil"/>
              </w:pBdr>
              <w:spacing w:before="120" w:after="240"/>
              <w:jc w:val="center"/>
            </w:pPr>
            <w:r w:rsidRPr="008A3DB3">
              <w:t>1</w:t>
            </w:r>
          </w:p>
        </w:tc>
      </w:tr>
    </w:tbl>
    <w:p w14:paraId="4BCAD32D" w14:textId="77777777" w:rsidR="00DF07E3" w:rsidRPr="008A3DB3" w:rsidRDefault="00DF07E3" w:rsidP="00DF07E3">
      <w:pPr>
        <w:pStyle w:val="Rubrik3"/>
        <w:numPr>
          <w:ilvl w:val="2"/>
          <w:numId w:val="1"/>
        </w:numPr>
        <w:rPr>
          <w:color w:val="auto"/>
        </w:rPr>
      </w:pPr>
      <w:bookmarkStart w:id="17" w:name="_Toc86670433"/>
      <w:r w:rsidRPr="008A3DB3">
        <w:rPr>
          <w:color w:val="auto"/>
        </w:rPr>
        <w:t xml:space="preserve">Framkvæmdaaðilar og </w:t>
      </w:r>
      <w:r>
        <w:rPr>
          <w:color w:val="auto"/>
        </w:rPr>
        <w:t>fag</w:t>
      </w:r>
      <w:r w:rsidRPr="008A3DB3">
        <w:rPr>
          <w:color w:val="auto"/>
        </w:rPr>
        <w:t>greinar</w:t>
      </w:r>
      <w:bookmarkEnd w:id="17"/>
    </w:p>
    <w:p w14:paraId="3F143B4B" w14:textId="77777777" w:rsidR="00DF07E3" w:rsidRPr="005704FE" w:rsidRDefault="00DF07E3" w:rsidP="00DF07E3">
      <w:pPr>
        <w:pBdr>
          <w:top w:val="nil"/>
          <w:left w:val="nil"/>
          <w:bottom w:val="nil"/>
          <w:right w:val="nil"/>
          <w:between w:val="nil"/>
        </w:pBdr>
        <w:spacing w:before="120" w:after="240"/>
        <w:rPr>
          <w:rFonts w:eastAsia="Times New Roman"/>
        </w:rPr>
      </w:pPr>
      <w:r w:rsidRPr="005704FE">
        <w:rPr>
          <w:rFonts w:eastAsia="Times New Roman"/>
        </w:rPr>
        <w:t>Framkvæmdaaðili og faggreinar í MEPS-útreikningi skal samsvara þeim aðila og þeirri faggrein sem í raun framkvæmir verkið. Þú má aðeins nota framkvæmdaaðila og faggreinar sem samið hefur verið um. Framkvæmdaraðili getur ekki verið bæði aðalverktaki og undirverktaki í verkbeiðni. Sem reglu skal handverksmaður vera fulltrúi einnar faggreinar í hverju verkbeiðni</w:t>
      </w:r>
    </w:p>
    <w:p w14:paraId="0633784D" w14:textId="77777777" w:rsidR="00DF07E3" w:rsidRDefault="00DF07E3" w:rsidP="00DF07E3">
      <w:pPr>
        <w:pBdr>
          <w:top w:val="nil"/>
          <w:left w:val="nil"/>
          <w:bottom w:val="nil"/>
          <w:right w:val="nil"/>
          <w:between w:val="nil"/>
        </w:pBdr>
        <w:spacing w:before="120" w:after="240"/>
      </w:pPr>
      <w:r>
        <w:rPr>
          <w:rFonts w:eastAsia="Times New Roman"/>
        </w:rPr>
        <w:t xml:space="preserve">Þú ættir aðeins að nota þá framkvæmdaraðila og faggreinar sem samið hefur verið um. </w:t>
      </w:r>
      <w:r w:rsidRPr="006556BD">
        <w:rPr>
          <w:rFonts w:eastAsia="Times New Roman"/>
        </w:rPr>
        <w:t>Dæmi: Ef húsasmiður tekur niður vask ætti að færa kóðann að taka vaskinn niður frá pípulagningagreininni til byggingargreinarinnar."</w:t>
      </w:r>
    </w:p>
    <w:p w14:paraId="7F9AE375" w14:textId="77777777" w:rsidR="00DF07E3" w:rsidRPr="008A3DB3" w:rsidRDefault="00DF07E3" w:rsidP="00DF07E3">
      <w:pPr>
        <w:pBdr>
          <w:top w:val="nil"/>
          <w:left w:val="nil"/>
          <w:bottom w:val="nil"/>
          <w:right w:val="nil"/>
          <w:between w:val="nil"/>
        </w:pBdr>
        <w:spacing w:before="120" w:after="240"/>
        <w:rPr>
          <w:b/>
        </w:rPr>
      </w:pPr>
      <w:r w:rsidRPr="008A3DB3">
        <w:t xml:space="preserve">Athugaðu að útreikningur á undirbúningi, uppsetningu, frágangi og farþegaflutningum byggist alltaf á starfsmanni og </w:t>
      </w:r>
      <w:r>
        <w:t>fag</w:t>
      </w:r>
      <w:r w:rsidRPr="008A3DB3">
        <w:t>grein:</w:t>
      </w:r>
    </w:p>
    <w:p w14:paraId="7414F643" w14:textId="77777777" w:rsidR="00DF07E3" w:rsidRPr="005704FE" w:rsidRDefault="00DF07E3" w:rsidP="00DF07E3">
      <w:pPr>
        <w:pBdr>
          <w:top w:val="nil"/>
          <w:left w:val="nil"/>
          <w:bottom w:val="nil"/>
          <w:right w:val="nil"/>
          <w:between w:val="nil"/>
        </w:pBdr>
        <w:spacing w:before="120" w:after="0"/>
      </w:pPr>
      <w:r w:rsidRPr="005704FE">
        <w:t>Skilgreiningar:</w:t>
      </w:r>
    </w:p>
    <w:p w14:paraId="633864CB" w14:textId="77777777" w:rsidR="00DF07E3" w:rsidRDefault="00DF07E3" w:rsidP="00DF07E3">
      <w:pPr>
        <w:numPr>
          <w:ilvl w:val="0"/>
          <w:numId w:val="6"/>
        </w:numPr>
        <w:pBdr>
          <w:top w:val="nil"/>
          <w:left w:val="nil"/>
          <w:bottom w:val="nil"/>
          <w:right w:val="nil"/>
          <w:between w:val="nil"/>
        </w:pBdr>
        <w:spacing w:before="120" w:after="0" w:line="240" w:lineRule="auto"/>
      </w:pPr>
      <w:r w:rsidRPr="008A3DB3">
        <w:t>Ef margir framkvæmdaraðilar hafa kóða í sömu</w:t>
      </w:r>
      <w:r>
        <w:t xml:space="preserve"> fag</w:t>
      </w:r>
      <w:r w:rsidRPr="008A3DB3">
        <w:t xml:space="preserve">grein þarf að gera nýjan útreikning vegna uppsetningar fyrir hvern framkvæmdaraðila jafnvel þótt </w:t>
      </w:r>
      <w:r>
        <w:t>fag</w:t>
      </w:r>
      <w:r w:rsidRPr="008A3DB3">
        <w:t>greinin sé sú sama</w:t>
      </w:r>
    </w:p>
    <w:p w14:paraId="057FB4B7" w14:textId="77777777" w:rsidR="00DF07E3" w:rsidRPr="008A3DB3" w:rsidRDefault="00DF07E3" w:rsidP="00DF07E3">
      <w:pPr>
        <w:pBdr>
          <w:top w:val="nil"/>
          <w:left w:val="nil"/>
          <w:bottom w:val="nil"/>
          <w:right w:val="nil"/>
          <w:between w:val="nil"/>
        </w:pBdr>
        <w:spacing w:before="120" w:after="0" w:line="240" w:lineRule="auto"/>
        <w:ind w:left="720"/>
      </w:pPr>
    </w:p>
    <w:p w14:paraId="0F44725A" w14:textId="77777777" w:rsidR="00DF07E3" w:rsidRPr="005704FE" w:rsidRDefault="00DF07E3" w:rsidP="00DF07E3">
      <w:pPr>
        <w:numPr>
          <w:ilvl w:val="0"/>
          <w:numId w:val="6"/>
        </w:numPr>
        <w:pBdr>
          <w:top w:val="nil"/>
          <w:left w:val="nil"/>
          <w:bottom w:val="nil"/>
          <w:right w:val="nil"/>
          <w:between w:val="nil"/>
        </w:pBdr>
        <w:spacing w:after="240" w:line="240" w:lineRule="auto"/>
      </w:pPr>
      <w:r w:rsidRPr="008A3DB3">
        <w:t xml:space="preserve">Ef framkvæmdaraðilar er með kóða í mörgum </w:t>
      </w:r>
      <w:r>
        <w:t>fag</w:t>
      </w:r>
      <w:r w:rsidRPr="008A3DB3">
        <w:t xml:space="preserve">greinum er uppsetning reiknuð fyrir hverja </w:t>
      </w:r>
      <w:r w:rsidRPr="005704FE">
        <w:t>faggrein jafnvel þótt framkvæmdaraðili sé sá sami. </w:t>
      </w:r>
    </w:p>
    <w:p w14:paraId="4FE39E11" w14:textId="77777777" w:rsidR="00DF07E3" w:rsidRPr="005704FE" w:rsidRDefault="00DF07E3" w:rsidP="00DF07E3">
      <w:pPr>
        <w:numPr>
          <w:ilvl w:val="0"/>
          <w:numId w:val="6"/>
        </w:numPr>
        <w:pBdr>
          <w:top w:val="nil"/>
          <w:left w:val="nil"/>
          <w:bottom w:val="nil"/>
          <w:right w:val="nil"/>
          <w:between w:val="nil"/>
        </w:pBdr>
        <w:spacing w:after="240" w:line="240" w:lineRule="auto"/>
      </w:pPr>
      <w:r w:rsidRPr="005704FE">
        <w:t>Framkvæmdaaðili – er það félag/fyrirtæki sem framkvæmir verkið í verkbeiðninni.</w:t>
      </w:r>
      <w:r w:rsidRPr="005704FE">
        <w:br/>
        <w:t>Faggrein – er það fag sem tilgreint er á viðkomandi kóða í MEPS.</w:t>
      </w:r>
      <w:r w:rsidRPr="005704FE">
        <w:br/>
        <w:t>Handverksmaður – er sá sem vinnur verkið í verkbeiðninni</w:t>
      </w:r>
    </w:p>
    <w:p w14:paraId="6A33D4EE" w14:textId="77777777" w:rsidR="00DF07E3" w:rsidRPr="008A3DB3" w:rsidRDefault="00DF07E3" w:rsidP="00DF07E3">
      <w:pPr>
        <w:pStyle w:val="Rubrik3"/>
        <w:numPr>
          <w:ilvl w:val="2"/>
          <w:numId w:val="1"/>
        </w:numPr>
        <w:rPr>
          <w:color w:val="auto"/>
        </w:rPr>
      </w:pPr>
      <w:bookmarkStart w:id="18" w:name="_Toc86670434"/>
      <w:r w:rsidRPr="008A3DB3">
        <w:rPr>
          <w:color w:val="auto"/>
        </w:rPr>
        <w:lastRenderedPageBreak/>
        <w:t>Verkþættir, hluti af beinni vinnu</w:t>
      </w:r>
      <w:bookmarkEnd w:id="18"/>
    </w:p>
    <w:p w14:paraId="617C97BC" w14:textId="77777777" w:rsidR="00DF07E3" w:rsidRPr="008A3DB3" w:rsidRDefault="00DF07E3" w:rsidP="00DF07E3">
      <w:pPr>
        <w:pBdr>
          <w:top w:val="nil"/>
          <w:left w:val="nil"/>
          <w:bottom w:val="nil"/>
          <w:right w:val="nil"/>
          <w:between w:val="nil"/>
        </w:pBdr>
        <w:spacing w:before="120" w:after="240"/>
      </w:pPr>
      <w:r w:rsidRPr="008A3DB3">
        <w:t xml:space="preserve">Eftirfarandi verkþættir eru þættir í beinni vinnu:  </w:t>
      </w:r>
    </w:p>
    <w:p w14:paraId="03D5E902" w14:textId="77777777" w:rsidR="00DF07E3" w:rsidRDefault="00DF07E3" w:rsidP="00DF07E3">
      <w:pPr>
        <w:numPr>
          <w:ilvl w:val="0"/>
          <w:numId w:val="2"/>
        </w:numPr>
        <w:pBdr>
          <w:top w:val="nil"/>
          <w:left w:val="nil"/>
          <w:bottom w:val="nil"/>
          <w:right w:val="nil"/>
          <w:between w:val="nil"/>
        </w:pBdr>
        <w:spacing w:before="120" w:after="240"/>
        <w:rPr>
          <w:color w:val="000000"/>
        </w:rPr>
      </w:pPr>
      <w:r w:rsidRPr="008A3DB3">
        <w:t xml:space="preserve">Aðflutningur - flutningur á efni úr efnisgeymslu í </w:t>
      </w:r>
      <w:r>
        <w:rPr>
          <w:color w:val="000000"/>
        </w:rPr>
        <w:t>göngufæri við viðfangið upp að útidyrum viðfangsins. Með göngufæri er átt við fjarlægð að hámarki 1,5 mínútur í göngu í hverri ferð.</w:t>
      </w:r>
    </w:p>
    <w:p w14:paraId="40589FCF" w14:textId="77777777" w:rsidR="00DF07E3" w:rsidRPr="008A3DB3" w:rsidRDefault="00DF07E3" w:rsidP="00DF07E3">
      <w:pPr>
        <w:numPr>
          <w:ilvl w:val="0"/>
          <w:numId w:val="2"/>
        </w:numPr>
        <w:pBdr>
          <w:top w:val="nil"/>
          <w:left w:val="nil"/>
          <w:bottom w:val="nil"/>
          <w:right w:val="nil"/>
          <w:between w:val="nil"/>
        </w:pBdr>
        <w:spacing w:before="120" w:after="240"/>
      </w:pPr>
      <w:r w:rsidRPr="008A3DB3">
        <w:t xml:space="preserve">Fráflutningur - flutningur á niðurrifsúrgangi á förgunarstað, í byggingapoka eða gám í göngufæri við viðfangið frá útidyrum viðfangsins. Með göngufæri er átt við fjarlægð að hámarki 1,5 mínútur í göngu í ferð aðra leiðina. </w:t>
      </w:r>
    </w:p>
    <w:p w14:paraId="22F796E0" w14:textId="77777777" w:rsidR="00DF07E3" w:rsidRPr="008A3DB3" w:rsidRDefault="00DF07E3" w:rsidP="00DF07E3">
      <w:pPr>
        <w:pBdr>
          <w:top w:val="nil"/>
          <w:left w:val="nil"/>
          <w:bottom w:val="nil"/>
          <w:right w:val="nil"/>
          <w:between w:val="nil"/>
        </w:pBdr>
        <w:spacing w:before="120" w:after="240"/>
        <w:ind w:left="720"/>
      </w:pPr>
      <w:r w:rsidRPr="008A3DB3">
        <w:t>Undantekning: Flutningur á stökum efnum þyngri en 50 kg (t.d. vatnshitari) skal bæta við í útreikningi með eigin kóða X5 Flutningur / meðferð.</w:t>
      </w:r>
    </w:p>
    <w:p w14:paraId="0F63DE94" w14:textId="77777777" w:rsidR="00DF07E3" w:rsidRPr="008A3DB3" w:rsidRDefault="00DF07E3" w:rsidP="00DF07E3">
      <w:pPr>
        <w:numPr>
          <w:ilvl w:val="0"/>
          <w:numId w:val="2"/>
        </w:numPr>
        <w:pBdr>
          <w:top w:val="nil"/>
          <w:left w:val="nil"/>
          <w:bottom w:val="nil"/>
          <w:right w:val="nil"/>
          <w:between w:val="nil"/>
        </w:pBdr>
        <w:spacing w:before="120" w:after="240"/>
      </w:pPr>
      <w:r w:rsidRPr="008A3DB3">
        <w:t>Flutningsleið - Undirbúningur eða endurheimt tjalds/hlífar fyrir flutningsleið að rýminu allt að tíu metra hámarki með pappa/plasti eða plöstuðum pappadúki. Hins vegar er stiginn undanþeginn og skal tilgreina hann sérstaklega. Vörn með plötum fyrir viðkvæm gólf er heldur ekki innifalin.</w:t>
      </w:r>
    </w:p>
    <w:p w14:paraId="055E8705" w14:textId="77777777" w:rsidR="00DF07E3" w:rsidRPr="008A3DB3" w:rsidRDefault="00DF07E3" w:rsidP="00DF07E3">
      <w:pPr>
        <w:numPr>
          <w:ilvl w:val="0"/>
          <w:numId w:val="2"/>
        </w:numPr>
        <w:pBdr>
          <w:top w:val="nil"/>
          <w:left w:val="nil"/>
          <w:bottom w:val="nil"/>
          <w:right w:val="nil"/>
          <w:between w:val="nil"/>
        </w:pBdr>
        <w:spacing w:before="120" w:after="240"/>
      </w:pPr>
      <w:r w:rsidRPr="008A3DB3">
        <w:t>Yfirbreiðsla - Yfirbreiðsla og hlíf fyrir efnis- og úrgangsgeymslu.</w:t>
      </w:r>
    </w:p>
    <w:p w14:paraId="166E8796" w14:textId="77777777" w:rsidR="00DF07E3" w:rsidRDefault="00DF07E3" w:rsidP="00DF07E3">
      <w:pPr>
        <w:numPr>
          <w:ilvl w:val="0"/>
          <w:numId w:val="2"/>
        </w:numPr>
        <w:pBdr>
          <w:top w:val="nil"/>
          <w:left w:val="nil"/>
          <w:bottom w:val="nil"/>
          <w:right w:val="nil"/>
          <w:between w:val="nil"/>
        </w:pBdr>
        <w:spacing w:before="120" w:after="240"/>
        <w:rPr>
          <w:color w:val="000000"/>
        </w:rPr>
      </w:pPr>
      <w:r w:rsidRPr="008A3DB3">
        <w:t xml:space="preserve">Yfirbreiðsla/vinnustaðavörn – Snýst um vernd gólfa í rýmum þar sem unnið er með pappa/plast eða plastaðan pappadúk. Verndun rýmis annað en þar sem unnið er og vernd sem krefst tilfærslu er ekki innifalin. </w:t>
      </w:r>
      <w:r>
        <w:rPr>
          <w:color w:val="000000"/>
        </w:rPr>
        <w:t>Vörn með spónaplötum fyrir viðkvæm gólf er heldur ekki innifalin.</w:t>
      </w:r>
    </w:p>
    <w:p w14:paraId="295444E2" w14:textId="77777777" w:rsidR="00DF07E3" w:rsidRPr="005704FE" w:rsidRDefault="00DF07E3" w:rsidP="00DF07E3">
      <w:pPr>
        <w:numPr>
          <w:ilvl w:val="0"/>
          <w:numId w:val="2"/>
        </w:numPr>
        <w:pBdr>
          <w:top w:val="nil"/>
          <w:left w:val="nil"/>
          <w:bottom w:val="nil"/>
          <w:right w:val="nil"/>
          <w:between w:val="nil"/>
        </w:pBdr>
        <w:spacing w:before="120" w:after="240"/>
      </w:pPr>
      <w:r w:rsidRPr="005704FE">
        <w:t>Stillansar - Nauðsynlegir stillansa fyrir vinnu allt að þriggja metra hæð, innanhúss. Ef þörf er á úti stillansa samkvæmt gildandi reglum/ef nauðsyn krefur er það ekki innifalið í mWu.</w:t>
      </w:r>
    </w:p>
    <w:p w14:paraId="20E35F34" w14:textId="77777777" w:rsidR="00DF07E3" w:rsidRDefault="00DF07E3" w:rsidP="00DF07E3">
      <w:pPr>
        <w:pStyle w:val="Rubrik2"/>
        <w:numPr>
          <w:ilvl w:val="1"/>
          <w:numId w:val="1"/>
        </w:numPr>
      </w:pPr>
      <w:bookmarkStart w:id="19" w:name="_Toc86670435"/>
      <w:r>
        <w:t>Annar kostnaður innifalinn í mWu</w:t>
      </w:r>
      <w:bookmarkEnd w:id="19"/>
    </w:p>
    <w:p w14:paraId="4DC82435" w14:textId="77777777" w:rsidR="00DF07E3" w:rsidRPr="005704FE" w:rsidRDefault="00DF07E3" w:rsidP="00DF07E3">
      <w:pPr>
        <w:pBdr>
          <w:top w:val="nil"/>
          <w:left w:val="nil"/>
          <w:bottom w:val="nil"/>
          <w:right w:val="nil"/>
          <w:between w:val="nil"/>
        </w:pBdr>
        <w:spacing w:before="120" w:after="240"/>
      </w:pPr>
      <w:r w:rsidRPr="005704FE">
        <w:t>Til viðbótar við beina og óbeina vinnu verður mWu verðlagning einnig innifaldir í mWu:</w:t>
      </w:r>
    </w:p>
    <w:p w14:paraId="1221E8B0" w14:textId="77777777" w:rsidR="00DF07E3" w:rsidRDefault="00DF07E3" w:rsidP="00DF07E3">
      <w:pPr>
        <w:numPr>
          <w:ilvl w:val="0"/>
          <w:numId w:val="5"/>
        </w:numPr>
        <w:pBdr>
          <w:top w:val="nil"/>
          <w:left w:val="nil"/>
          <w:bottom w:val="nil"/>
          <w:right w:val="nil"/>
          <w:between w:val="nil"/>
        </w:pBdr>
        <w:spacing w:before="120" w:after="0"/>
      </w:pPr>
      <w:r>
        <w:rPr>
          <w:color w:val="000000"/>
        </w:rPr>
        <w:t>Verkstjórn - Skipulagning og stjórn vinnu iðnaðarmanna sem tengjast þeim verkþáttum sem lýst er í MEPS-kóðunum.</w:t>
      </w:r>
    </w:p>
    <w:p w14:paraId="39E85CD6" w14:textId="77777777" w:rsidR="00DF07E3" w:rsidRDefault="00DF07E3" w:rsidP="00DF07E3">
      <w:pPr>
        <w:numPr>
          <w:ilvl w:val="0"/>
          <w:numId w:val="5"/>
        </w:numPr>
        <w:pBdr>
          <w:top w:val="nil"/>
          <w:left w:val="nil"/>
          <w:bottom w:val="nil"/>
          <w:right w:val="nil"/>
          <w:between w:val="nil"/>
        </w:pBdr>
        <w:spacing w:after="0"/>
      </w:pPr>
      <w:r>
        <w:rPr>
          <w:color w:val="000000"/>
        </w:rPr>
        <w:t>Staðalverkfæri - Kostnaður við handverkfæri og önnur almenn verkfæri sem krafist er í viðfangi samkvæmt iðnaðarstöðlum og sem ekki eru skilgreind sem leiguvélar (sjá viðauka C).</w:t>
      </w:r>
    </w:p>
    <w:p w14:paraId="223E60B9" w14:textId="77777777" w:rsidR="00DF07E3" w:rsidRDefault="00DF07E3" w:rsidP="00DF07E3">
      <w:pPr>
        <w:numPr>
          <w:ilvl w:val="0"/>
          <w:numId w:val="5"/>
        </w:numPr>
        <w:pBdr>
          <w:top w:val="nil"/>
          <w:left w:val="nil"/>
          <w:bottom w:val="nil"/>
          <w:right w:val="nil"/>
          <w:between w:val="nil"/>
        </w:pBdr>
        <w:spacing w:after="0"/>
      </w:pPr>
      <w:r w:rsidRPr="00156576">
        <w:t xml:space="preserve">Slitbúnaður </w:t>
      </w:r>
      <w:r>
        <w:rPr>
          <w:color w:val="000000"/>
        </w:rPr>
        <w:t>- Kostnaður við slitbúnað fyrir staðalverkfæri ásamt venjulegum hlífðarbúnaði í samræmi við iðnaðarstaðal.</w:t>
      </w:r>
    </w:p>
    <w:p w14:paraId="4E117106" w14:textId="77777777" w:rsidR="00DF07E3" w:rsidRDefault="00DF07E3" w:rsidP="00DF07E3">
      <w:pPr>
        <w:numPr>
          <w:ilvl w:val="0"/>
          <w:numId w:val="5"/>
        </w:numPr>
        <w:pBdr>
          <w:top w:val="nil"/>
          <w:left w:val="nil"/>
          <w:bottom w:val="nil"/>
          <w:right w:val="nil"/>
          <w:between w:val="nil"/>
        </w:pBdr>
        <w:spacing w:after="0"/>
      </w:pPr>
      <w:r>
        <w:rPr>
          <w:color w:val="000000"/>
        </w:rPr>
        <w:t>Uppsetning útreiknings - Vinnan sem þarf til að annast útreikninga fyrir verkbeiðnina sem boðið hefur verið til fyrir þær faggreinar sem samþykkar hafa verið.</w:t>
      </w:r>
    </w:p>
    <w:p w14:paraId="0E29C887" w14:textId="77777777" w:rsidR="00DF07E3" w:rsidRPr="00566A6A" w:rsidRDefault="00DF07E3" w:rsidP="00DF07E3">
      <w:pPr>
        <w:numPr>
          <w:ilvl w:val="0"/>
          <w:numId w:val="5"/>
        </w:numPr>
        <w:pBdr>
          <w:top w:val="nil"/>
          <w:left w:val="nil"/>
          <w:bottom w:val="nil"/>
          <w:right w:val="nil"/>
          <w:between w:val="nil"/>
        </w:pBdr>
        <w:spacing w:after="240"/>
      </w:pPr>
      <w:r>
        <w:rPr>
          <w:color w:val="000000"/>
        </w:rPr>
        <w:t>Vinnuhlé - Vinnuhlé samkvæmt kjarasamningum og/eða lögum og þess háttar.</w:t>
      </w:r>
    </w:p>
    <w:p w14:paraId="73FE923F" w14:textId="77777777" w:rsidR="00DF07E3" w:rsidRDefault="00DF07E3" w:rsidP="00DF07E3">
      <w:pPr>
        <w:pBdr>
          <w:top w:val="nil"/>
          <w:left w:val="nil"/>
          <w:bottom w:val="nil"/>
          <w:right w:val="nil"/>
          <w:between w:val="nil"/>
        </w:pBdr>
        <w:spacing w:after="240"/>
        <w:rPr>
          <w:color w:val="000000"/>
        </w:rPr>
      </w:pPr>
    </w:p>
    <w:p w14:paraId="083D655D" w14:textId="77777777" w:rsidR="00DF07E3" w:rsidRDefault="00DF07E3" w:rsidP="00DF07E3">
      <w:pPr>
        <w:pBdr>
          <w:top w:val="nil"/>
          <w:left w:val="nil"/>
          <w:bottom w:val="nil"/>
          <w:right w:val="nil"/>
          <w:between w:val="nil"/>
        </w:pBdr>
        <w:spacing w:after="240"/>
      </w:pPr>
    </w:p>
    <w:p w14:paraId="3666589C" w14:textId="77777777" w:rsidR="00DF07E3" w:rsidRDefault="00DF07E3" w:rsidP="00DF07E3">
      <w:pPr>
        <w:pStyle w:val="Rubrik1"/>
        <w:numPr>
          <w:ilvl w:val="0"/>
          <w:numId w:val="1"/>
        </w:numPr>
      </w:pPr>
      <w:bookmarkStart w:id="20" w:name="_Toc86670436"/>
      <w:r>
        <w:lastRenderedPageBreak/>
        <w:t>Efnismeðferð og efnisflutningur - tWu</w:t>
      </w:r>
      <w:bookmarkEnd w:id="20"/>
    </w:p>
    <w:p w14:paraId="0F621884" w14:textId="77777777" w:rsidR="00DF07E3" w:rsidRPr="0046450A" w:rsidRDefault="00DF07E3" w:rsidP="00DF07E3">
      <w:pPr>
        <w:pBdr>
          <w:top w:val="nil"/>
          <w:left w:val="nil"/>
          <w:bottom w:val="nil"/>
          <w:right w:val="nil"/>
          <w:between w:val="nil"/>
        </w:pBdr>
        <w:spacing w:before="120" w:after="240"/>
      </w:pPr>
      <w:r w:rsidRPr="0046450A">
        <w:t xml:space="preserve">Einingin tWu nær yfir kostnað til efnismeðferðar og efnisflutninga á bæði nýju og niður rifnu efni. </w:t>
      </w:r>
    </w:p>
    <w:p w14:paraId="41532A23" w14:textId="77777777" w:rsidR="00DF07E3" w:rsidRDefault="00DF07E3" w:rsidP="00DF07E3">
      <w:pPr>
        <w:pBdr>
          <w:top w:val="nil"/>
          <w:left w:val="nil"/>
          <w:bottom w:val="nil"/>
          <w:right w:val="nil"/>
          <w:between w:val="nil"/>
        </w:pBdr>
        <w:spacing w:before="120" w:after="240"/>
        <w:rPr>
          <w:color w:val="000000"/>
        </w:rPr>
      </w:pPr>
      <w:r>
        <w:rPr>
          <w:color w:val="000000"/>
        </w:rPr>
        <w:t>Einingin tWu er reiknuð með þremur færibreytum:</w:t>
      </w:r>
    </w:p>
    <w:p w14:paraId="2E8464AC" w14:textId="77777777" w:rsidR="00DF07E3" w:rsidRDefault="00DF07E3" w:rsidP="00DF07E3">
      <w:pPr>
        <w:numPr>
          <w:ilvl w:val="0"/>
          <w:numId w:val="5"/>
        </w:numPr>
        <w:pBdr>
          <w:top w:val="nil"/>
          <w:left w:val="nil"/>
          <w:bottom w:val="nil"/>
          <w:right w:val="nil"/>
          <w:between w:val="nil"/>
        </w:pBdr>
        <w:spacing w:before="120" w:after="0"/>
      </w:pPr>
      <w:r>
        <w:rPr>
          <w:color w:val="000000"/>
        </w:rPr>
        <w:t>Fjarlægð í km á milli upphafsstaðar starfsmanns og viðfangsins</w:t>
      </w:r>
    </w:p>
    <w:p w14:paraId="2816D9CD" w14:textId="77777777" w:rsidR="00DF07E3" w:rsidRDefault="00DF07E3" w:rsidP="00DF07E3">
      <w:pPr>
        <w:numPr>
          <w:ilvl w:val="0"/>
          <w:numId w:val="5"/>
        </w:numPr>
        <w:pBdr>
          <w:top w:val="nil"/>
          <w:left w:val="nil"/>
          <w:bottom w:val="nil"/>
          <w:right w:val="nil"/>
          <w:between w:val="nil"/>
        </w:pBdr>
        <w:spacing w:after="0"/>
      </w:pPr>
      <w:r>
        <w:rPr>
          <w:color w:val="000000"/>
        </w:rPr>
        <w:t>Fjöldi efna inn og út</w:t>
      </w:r>
    </w:p>
    <w:p w14:paraId="0FAE539C" w14:textId="77777777" w:rsidR="00DF07E3" w:rsidRDefault="00DF07E3" w:rsidP="00DF07E3">
      <w:pPr>
        <w:numPr>
          <w:ilvl w:val="0"/>
          <w:numId w:val="5"/>
        </w:numPr>
        <w:pBdr>
          <w:top w:val="nil"/>
          <w:left w:val="nil"/>
          <w:bottom w:val="nil"/>
          <w:right w:val="nil"/>
          <w:between w:val="nil"/>
        </w:pBdr>
        <w:spacing w:after="240"/>
      </w:pPr>
      <w:r>
        <w:rPr>
          <w:color w:val="000000"/>
        </w:rPr>
        <w:t>Heildarþyngd efna í kg inn og út</w:t>
      </w:r>
    </w:p>
    <w:p w14:paraId="2DCA3BC0" w14:textId="77777777" w:rsidR="00DF07E3" w:rsidRDefault="00DF07E3" w:rsidP="00DF07E3">
      <w:pPr>
        <w:pBdr>
          <w:top w:val="nil"/>
          <w:left w:val="nil"/>
          <w:bottom w:val="nil"/>
          <w:right w:val="nil"/>
          <w:between w:val="nil"/>
        </w:pBdr>
        <w:spacing w:before="120" w:after="240"/>
        <w:rPr>
          <w:color w:val="000000"/>
        </w:rPr>
      </w:pPr>
      <w:r>
        <w:rPr>
          <w:color w:val="000000"/>
        </w:rPr>
        <w:t>Einingin mælir heildarflutningsvinnu fyrir sendingu efnis sem á að setja upp í viðfanginu og flutning efnis sem verið er að rífa og flytja til förgunarstöðvar.</w:t>
      </w:r>
    </w:p>
    <w:p w14:paraId="4262F171" w14:textId="77777777" w:rsidR="00DF07E3" w:rsidRDefault="00DF07E3" w:rsidP="00DF07E3">
      <w:pPr>
        <w:pBdr>
          <w:top w:val="nil"/>
          <w:left w:val="nil"/>
          <w:bottom w:val="nil"/>
          <w:right w:val="nil"/>
          <w:between w:val="nil"/>
        </w:pBdr>
        <w:spacing w:before="120" w:after="240"/>
        <w:rPr>
          <w:color w:val="000000"/>
        </w:rPr>
      </w:pPr>
      <w:r>
        <w:rPr>
          <w:color w:val="000000"/>
        </w:rPr>
        <w:t xml:space="preserve">TWu felur einnig í sér meðferð umbúða, tiltekt, hleðslu og affermingu nýs efnis á vinnustað auk samsöfnunar, hleðslu og affermingar niðurrifins efnis. </w:t>
      </w:r>
    </w:p>
    <w:p w14:paraId="68D55AD5" w14:textId="77777777" w:rsidR="00DF07E3" w:rsidRDefault="00DF07E3" w:rsidP="00DF07E3">
      <w:pPr>
        <w:pBdr>
          <w:top w:val="nil"/>
          <w:left w:val="nil"/>
          <w:bottom w:val="nil"/>
          <w:right w:val="nil"/>
          <w:between w:val="nil"/>
        </w:pBdr>
        <w:spacing w:before="120" w:after="240"/>
        <w:rPr>
          <w:color w:val="000000"/>
        </w:rPr>
      </w:pPr>
      <w:r>
        <w:rPr>
          <w:color w:val="000000"/>
        </w:rPr>
        <w:t>Fyrir útreikning tWu við uppgjör í reiðufé er fjarlægð til byggingavöruverslunar notuð fyrir bæði tryggingataka sem framkvæmdaaðila og fyrir eigin verktaka tryggingataka.</w:t>
      </w:r>
    </w:p>
    <w:p w14:paraId="5C0A94F7" w14:textId="77777777" w:rsidR="00DF07E3" w:rsidRDefault="00DF07E3" w:rsidP="00DF07E3">
      <w:pPr>
        <w:pBdr>
          <w:top w:val="nil"/>
          <w:left w:val="nil"/>
          <w:bottom w:val="nil"/>
          <w:right w:val="nil"/>
          <w:between w:val="nil"/>
        </w:pBdr>
        <w:spacing w:before="120" w:after="240"/>
      </w:pPr>
      <w:r w:rsidRPr="008A3DB3">
        <w:t>Í tWu er ekki innifalin greiðsla vegna förgunarkostnaðar.</w:t>
      </w:r>
    </w:p>
    <w:p w14:paraId="1D019DAD" w14:textId="77777777" w:rsidR="00DF07E3" w:rsidRPr="0046450A" w:rsidRDefault="00DF07E3" w:rsidP="00DF07E3">
      <w:pPr>
        <w:pBdr>
          <w:top w:val="nil"/>
          <w:left w:val="nil"/>
          <w:bottom w:val="nil"/>
          <w:right w:val="nil"/>
          <w:between w:val="nil"/>
        </w:pBdr>
        <w:spacing w:before="120" w:after="240"/>
      </w:pPr>
      <w:r w:rsidRPr="0046450A">
        <w:t>Athugið að þyngd í MEPS er reiknuð þurrþyngd án affalla og umbúða og er venjulega frávik frá raunverulegri þyngd fyrir urðun.</w:t>
      </w:r>
    </w:p>
    <w:p w14:paraId="620AB66F" w14:textId="77777777" w:rsidR="00DF07E3" w:rsidRPr="008A3DB3" w:rsidRDefault="00DF07E3" w:rsidP="00DF07E3">
      <w:pPr>
        <w:pStyle w:val="Rubrik1"/>
        <w:numPr>
          <w:ilvl w:val="0"/>
          <w:numId w:val="1"/>
        </w:numPr>
        <w:rPr>
          <w:color w:val="auto"/>
        </w:rPr>
      </w:pPr>
      <w:bookmarkStart w:id="21" w:name="_Toc86670437"/>
      <w:r w:rsidRPr="008A3DB3">
        <w:rPr>
          <w:color w:val="auto"/>
        </w:rPr>
        <w:t>Greiðsla fyrir ökutæki - pTu</w:t>
      </w:r>
      <w:bookmarkEnd w:id="21"/>
    </w:p>
    <w:p w14:paraId="5005B031" w14:textId="77777777" w:rsidR="00DF07E3" w:rsidRPr="008A3DB3" w:rsidRDefault="00DF07E3" w:rsidP="00DF07E3">
      <w:pPr>
        <w:pBdr>
          <w:top w:val="nil"/>
          <w:left w:val="nil"/>
          <w:bottom w:val="nil"/>
          <w:right w:val="nil"/>
          <w:between w:val="nil"/>
        </w:pBdr>
        <w:spacing w:before="120" w:after="240"/>
      </w:pPr>
      <w:r w:rsidRPr="008A3DB3">
        <w:t>pTu reiknar aksturskostnað við farþegaflutninga sem krafist er í tilte</w:t>
      </w:r>
      <w:r>
        <w:t>kinni</w:t>
      </w:r>
      <w:r w:rsidRPr="008A3DB3">
        <w:t xml:space="preserve"> ve</w:t>
      </w:r>
      <w:r>
        <w:t>rkbeiðn</w:t>
      </w:r>
      <w:r w:rsidRPr="008A3DB3">
        <w:t xml:space="preserve">i.  </w:t>
      </w:r>
    </w:p>
    <w:p w14:paraId="054528E9" w14:textId="77777777" w:rsidR="00DF07E3" w:rsidRPr="008A3DB3" w:rsidRDefault="00DF07E3" w:rsidP="00DF07E3">
      <w:pPr>
        <w:pBdr>
          <w:top w:val="nil"/>
          <w:left w:val="nil"/>
          <w:bottom w:val="nil"/>
          <w:right w:val="nil"/>
          <w:between w:val="nil"/>
        </w:pBdr>
        <w:spacing w:before="120" w:after="240"/>
      </w:pPr>
      <w:r w:rsidRPr="008A3DB3">
        <w:t>Einingin pTu er reiknuð með eftirfarandi breytum:</w:t>
      </w:r>
    </w:p>
    <w:p w14:paraId="493F35B5" w14:textId="77777777" w:rsidR="00DF07E3" w:rsidRDefault="00DF07E3" w:rsidP="00DF07E3">
      <w:pPr>
        <w:numPr>
          <w:ilvl w:val="0"/>
          <w:numId w:val="5"/>
        </w:numPr>
        <w:pBdr>
          <w:top w:val="nil"/>
          <w:left w:val="nil"/>
          <w:bottom w:val="nil"/>
          <w:right w:val="nil"/>
          <w:between w:val="nil"/>
        </w:pBdr>
        <w:spacing w:before="120" w:after="0"/>
      </w:pPr>
      <w:r>
        <w:rPr>
          <w:color w:val="000000"/>
        </w:rPr>
        <w:t>Fjöldi upphafsferða eftir faggrein og tegund verkbeiðni</w:t>
      </w:r>
    </w:p>
    <w:p w14:paraId="18FC2A09" w14:textId="77777777" w:rsidR="00DF07E3" w:rsidRDefault="00DF07E3" w:rsidP="00DF07E3">
      <w:pPr>
        <w:numPr>
          <w:ilvl w:val="0"/>
          <w:numId w:val="5"/>
        </w:numPr>
        <w:pBdr>
          <w:top w:val="nil"/>
          <w:left w:val="nil"/>
          <w:bottom w:val="nil"/>
          <w:right w:val="nil"/>
          <w:between w:val="nil"/>
        </w:pBdr>
        <w:spacing w:after="0"/>
      </w:pPr>
      <w:r>
        <w:rPr>
          <w:color w:val="000000"/>
        </w:rPr>
        <w:t>Fjarlægð í km á milli næsta umsamda upphafsstaðar starfsmanns og viðfangsins</w:t>
      </w:r>
    </w:p>
    <w:p w14:paraId="1CE56779" w14:textId="77777777" w:rsidR="00DF07E3" w:rsidRDefault="00DF07E3" w:rsidP="00DF07E3">
      <w:pPr>
        <w:numPr>
          <w:ilvl w:val="0"/>
          <w:numId w:val="5"/>
        </w:numPr>
        <w:pBdr>
          <w:top w:val="nil"/>
          <w:left w:val="nil"/>
          <w:bottom w:val="nil"/>
          <w:right w:val="nil"/>
          <w:between w:val="nil"/>
        </w:pBdr>
        <w:spacing w:after="240"/>
      </w:pPr>
      <w:r>
        <w:rPr>
          <w:color w:val="000000"/>
        </w:rPr>
        <w:t>Magn mWu í verkbeiðni (getur veitt fleiri ferðir til viðbótar við upphafsferðir)</w:t>
      </w:r>
    </w:p>
    <w:p w14:paraId="27BF5C62" w14:textId="77777777" w:rsidR="00DF07E3" w:rsidRDefault="00DF07E3" w:rsidP="00DF07E3">
      <w:pPr>
        <w:pBdr>
          <w:top w:val="nil"/>
          <w:left w:val="nil"/>
          <w:bottom w:val="nil"/>
          <w:right w:val="nil"/>
          <w:between w:val="nil"/>
        </w:pBdr>
        <w:spacing w:before="120" w:after="240"/>
        <w:rPr>
          <w:color w:val="000000"/>
        </w:rPr>
      </w:pPr>
      <w:r>
        <w:rPr>
          <w:color w:val="000000"/>
        </w:rPr>
        <w:t>Fyrir útreikning pTu er fjarlægð til byggingavöruverslunar notuð fyrir bæði tryggingataka sem og framkvæmdaaðila fyrir eigin verktaka tryggingataka.</w:t>
      </w:r>
    </w:p>
    <w:p w14:paraId="7347E3C1" w14:textId="77777777" w:rsidR="00DF07E3" w:rsidRDefault="00DF07E3" w:rsidP="00DF07E3">
      <w:pPr>
        <w:pStyle w:val="Rubrik1"/>
        <w:numPr>
          <w:ilvl w:val="0"/>
          <w:numId w:val="1"/>
        </w:numPr>
      </w:pPr>
      <w:bookmarkStart w:id="22" w:name="_Toc86670438"/>
      <w:r>
        <w:t>Efni</w:t>
      </w:r>
      <w:bookmarkEnd w:id="22"/>
    </w:p>
    <w:p w14:paraId="27F9603F" w14:textId="77777777" w:rsidR="00DF07E3" w:rsidRDefault="00DF07E3" w:rsidP="00DF07E3">
      <w:pPr>
        <w:rPr>
          <w:color w:val="00B0F0"/>
        </w:rPr>
      </w:pPr>
      <w:r>
        <w:t>Flestir MEPS-kóðar innihalda upplýsingar um efni sem fela í sér efnisnotkun, efnisverð og þyngd. Efnisverðið sem sýnt er sjálfkrafa er verðið í efnisverðlista MEPS sé verð í umsömdum verðlista ekki til. Einnig er hægt að tilgreina verð af eigin innfluttum verðlista eða færa inn eigið verð beint á kóðann með því að slá inn Eigið efni.</w:t>
      </w:r>
    </w:p>
    <w:p w14:paraId="24EE118D" w14:textId="77777777" w:rsidR="00DF07E3" w:rsidRDefault="00DF07E3" w:rsidP="00DF07E3">
      <w:pPr>
        <w:pStyle w:val="Rubrik2"/>
        <w:numPr>
          <w:ilvl w:val="1"/>
          <w:numId w:val="1"/>
        </w:numPr>
      </w:pPr>
      <w:bookmarkStart w:id="23" w:name="_Toc86670439"/>
      <w:r>
        <w:t>MEPS-efni</w:t>
      </w:r>
      <w:bookmarkEnd w:id="23"/>
    </w:p>
    <w:p w14:paraId="5C241EB2" w14:textId="77777777" w:rsidR="00DF07E3" w:rsidRDefault="00DF07E3" w:rsidP="00DF07E3">
      <w:pPr>
        <w:rPr>
          <w:strike/>
          <w:color w:val="0070C0"/>
        </w:rPr>
      </w:pPr>
      <w:r>
        <w:t xml:space="preserve">Aðalefni og öll viðbótarefni eru nú í boði á kóðastigi. Það geta verið fleiri en eitt aðalefni á kóða. Efnisútreikningurinn tekur mið af mögulegri rýrnun bæði aðal- og viðbótarefna. </w:t>
      </w:r>
    </w:p>
    <w:p w14:paraId="70BA6FA6" w14:textId="77777777" w:rsidR="00DF07E3" w:rsidRDefault="00DF07E3" w:rsidP="00DF07E3">
      <w:r>
        <w:lastRenderedPageBreak/>
        <w:t>Hins vegar gæti þurft að leiðrétta bætur fyrir rýrnun með umsömdum eða eigin kóða við eftirfarandi aðstæður:</w:t>
      </w:r>
    </w:p>
    <w:p w14:paraId="3B5A1D1B" w14:textId="77777777" w:rsidR="00DF07E3" w:rsidRPr="0046450A" w:rsidRDefault="00DF07E3" w:rsidP="00DF07E3">
      <w:pPr>
        <w:numPr>
          <w:ilvl w:val="0"/>
          <w:numId w:val="4"/>
        </w:numPr>
        <w:pBdr>
          <w:top w:val="nil"/>
          <w:left w:val="nil"/>
          <w:bottom w:val="nil"/>
          <w:right w:val="nil"/>
          <w:between w:val="nil"/>
        </w:pBdr>
        <w:spacing w:after="0"/>
      </w:pPr>
      <w:r>
        <w:rPr>
          <w:color w:val="000000"/>
        </w:rPr>
        <w:t>Efni þar sem stærð umbúða leiðir til óeðlilega mikillar sóunar efna í verkbeiðninni</w:t>
      </w:r>
      <w:r w:rsidRPr="00077D18">
        <w:rPr>
          <w:color w:val="000000"/>
        </w:rPr>
        <w:t xml:space="preserve"> sem ekki er hægt að endurnýta í öðrum verkbeiðnum</w:t>
      </w:r>
    </w:p>
    <w:p w14:paraId="0B1B5A92" w14:textId="77777777" w:rsidR="00DF07E3" w:rsidRDefault="00DF07E3" w:rsidP="00DF07E3">
      <w:pPr>
        <w:pBdr>
          <w:top w:val="nil"/>
          <w:left w:val="nil"/>
          <w:bottom w:val="nil"/>
          <w:right w:val="nil"/>
          <w:between w:val="nil"/>
        </w:pBdr>
        <w:spacing w:after="0"/>
        <w:ind w:left="720"/>
      </w:pPr>
    </w:p>
    <w:p w14:paraId="336E4AA3" w14:textId="77777777" w:rsidR="00DF07E3" w:rsidRPr="00F61AA0" w:rsidRDefault="00DF07E3" w:rsidP="00DF07E3">
      <w:pPr>
        <w:numPr>
          <w:ilvl w:val="0"/>
          <w:numId w:val="4"/>
        </w:numPr>
        <w:pBdr>
          <w:top w:val="nil"/>
          <w:left w:val="nil"/>
          <w:bottom w:val="nil"/>
          <w:right w:val="nil"/>
          <w:between w:val="nil"/>
        </w:pBdr>
      </w:pPr>
      <w:r>
        <w:rPr>
          <w:color w:val="000000"/>
        </w:rPr>
        <w:t>Efni þar sem ytri mál leiða til óeðlilega mikillar sóunar efna í verkbeiðni sem ekki er hægt að endurnýta í öðrum verkbeiðnum, til dæmis votrýmisdúkur þar sem breiddrýmisins er örlítið meiri en breidd dúksins.</w:t>
      </w:r>
    </w:p>
    <w:p w14:paraId="29322084" w14:textId="77777777" w:rsidR="00DF07E3" w:rsidRPr="0046450A" w:rsidRDefault="00DF07E3" w:rsidP="00DF07E3">
      <w:pPr>
        <w:numPr>
          <w:ilvl w:val="0"/>
          <w:numId w:val="4"/>
        </w:numPr>
        <w:pBdr>
          <w:top w:val="nil"/>
          <w:left w:val="nil"/>
          <w:bottom w:val="nil"/>
          <w:right w:val="nil"/>
          <w:between w:val="nil"/>
        </w:pBdr>
      </w:pPr>
      <w:r w:rsidRPr="0046450A">
        <w:t>Festingar eru innifalin í MEPS kóða nema annað sé tekið fram í kóðaupplýsingunum.</w:t>
      </w:r>
    </w:p>
    <w:p w14:paraId="03161E81" w14:textId="77777777" w:rsidR="00DF07E3" w:rsidRDefault="00DF07E3" w:rsidP="00DF07E3">
      <w:r>
        <w:t xml:space="preserve">Tengd efni á MEPS-kóða nýta þyngd, afganga og viðbótarefni frá MEPS-efni. </w:t>
      </w:r>
    </w:p>
    <w:p w14:paraId="029CF756" w14:textId="77777777" w:rsidR="00DF07E3" w:rsidRPr="008A3DB3" w:rsidRDefault="00DF07E3" w:rsidP="00DF07E3">
      <w:pPr>
        <w:pStyle w:val="Rubrik2"/>
        <w:numPr>
          <w:ilvl w:val="1"/>
          <w:numId w:val="1"/>
        </w:numPr>
        <w:rPr>
          <w:color w:val="auto"/>
        </w:rPr>
      </w:pPr>
      <w:bookmarkStart w:id="24" w:name="_Toc86670440"/>
      <w:r w:rsidRPr="008A3DB3">
        <w:rPr>
          <w:color w:val="auto"/>
        </w:rPr>
        <w:t>Efnisverðlisti MEPS</w:t>
      </w:r>
      <w:bookmarkEnd w:id="24"/>
    </w:p>
    <w:p w14:paraId="5AC941C2" w14:textId="77777777" w:rsidR="00DF07E3" w:rsidRPr="008A3DB3" w:rsidRDefault="00DF07E3" w:rsidP="00DF07E3">
      <w:r w:rsidRPr="008A3DB3">
        <w:t>Markmiðið með efnisverðlista MEPS er það að geta fengið fram áætlað heildarverð á viðgerðar/viðhalds, endurbygginga og viðbyggingar ve</w:t>
      </w:r>
      <w:r>
        <w:t>rkbeiðn</w:t>
      </w:r>
      <w:r w:rsidRPr="008A3DB3">
        <w:t>um í MEPS-kerfinu án þess að þurfa að flytja inn eigin efnisverðlista.</w:t>
      </w:r>
    </w:p>
    <w:p w14:paraId="75ECA40F" w14:textId="77777777" w:rsidR="00DF07E3" w:rsidRPr="008A3DB3" w:rsidRDefault="00DF07E3" w:rsidP="00DF07E3">
      <w:r w:rsidRPr="008A3DB3">
        <w:t xml:space="preserve">Verðbil efna getur verið mjög mismunandi eftir staðsetningu, birgi, framboði o.s.frv. Þetta þýðir að brúttó efnisverð MEPS ætti að samsvara leiðbeinandi smásöluverði í sölu til fagmanna. Ákveðin töf getur verið til staðar í almennri verðlagningu á markaði. </w:t>
      </w:r>
    </w:p>
    <w:p w14:paraId="125EBDED" w14:textId="77777777" w:rsidR="00DF07E3" w:rsidRPr="008A3DB3" w:rsidRDefault="00DF07E3" w:rsidP="00DF07E3">
      <w:pPr>
        <w:pStyle w:val="Rubrik2"/>
        <w:numPr>
          <w:ilvl w:val="1"/>
          <w:numId w:val="1"/>
        </w:numPr>
        <w:rPr>
          <w:color w:val="auto"/>
        </w:rPr>
      </w:pPr>
      <w:bookmarkStart w:id="25" w:name="_Toc86670441"/>
      <w:r w:rsidRPr="008A3DB3">
        <w:rPr>
          <w:color w:val="auto"/>
        </w:rPr>
        <w:t>Umsamdir efnisverðlistar</w:t>
      </w:r>
      <w:bookmarkEnd w:id="25"/>
    </w:p>
    <w:p w14:paraId="57A8E4EB" w14:textId="77777777" w:rsidR="00DF07E3" w:rsidRPr="008A3DB3" w:rsidRDefault="00DF07E3" w:rsidP="00DF07E3">
      <w:r w:rsidRPr="008A3DB3">
        <w:t>Aðilar skulu nota umsamda verðlista og/eða eigin innflutta efnisverðlista í MEPS til þess að fá nákvæmt efnisverð/efnisheiti í verk</w:t>
      </w:r>
      <w:r>
        <w:t>beiðnina</w:t>
      </w:r>
      <w:r w:rsidRPr="008A3DB3">
        <w:t>.</w:t>
      </w:r>
    </w:p>
    <w:p w14:paraId="0562F194" w14:textId="77777777" w:rsidR="00DF07E3" w:rsidRPr="008A3DB3" w:rsidRDefault="00DF07E3" w:rsidP="00DF07E3">
      <w:pPr>
        <w:pStyle w:val="Rubrik2"/>
        <w:numPr>
          <w:ilvl w:val="1"/>
          <w:numId w:val="1"/>
        </w:numPr>
        <w:rPr>
          <w:color w:val="auto"/>
        </w:rPr>
      </w:pPr>
      <w:bookmarkStart w:id="26" w:name="_Toc86670442"/>
      <w:r w:rsidRPr="008A3DB3">
        <w:rPr>
          <w:color w:val="auto"/>
        </w:rPr>
        <w:t>Eigin efnisverðslistar og eigið efni</w:t>
      </w:r>
      <w:bookmarkEnd w:id="26"/>
    </w:p>
    <w:p w14:paraId="3FDA64F3" w14:textId="77777777" w:rsidR="00DF07E3" w:rsidRPr="008A3DB3" w:rsidRDefault="00DF07E3" w:rsidP="00DF07E3">
      <w:r w:rsidRPr="008A3DB3">
        <w:t>Aðilar skulu nota umsamda verðlista og/eða eigin innflutta efnisverðlista í MEPS til þess að fá nákvæmt efnisverð í verk</w:t>
      </w:r>
      <w:r>
        <w:t>beiðnina</w:t>
      </w:r>
      <w:r w:rsidRPr="008A3DB3">
        <w:t>.</w:t>
      </w:r>
    </w:p>
    <w:p w14:paraId="385FA23C" w14:textId="77777777" w:rsidR="00DF07E3" w:rsidRPr="008A3DB3" w:rsidRDefault="00DF07E3" w:rsidP="00DF07E3">
      <w:r w:rsidRPr="008A3DB3">
        <w:t>Þegar halda þarf utan um t.d. efni sem er sértækt fyrir viðskiptavini og sem ekki er innifalið í verðlista MEPS, umsamda verðlista eða eigin verðlista auk efnis þar sem ekkert MEPS-efni er tilgreint er þetta gert með því að setja eigið efni í kerfið. Eigið efni skal skjalfest þannig að það geri aðilum síðar kleift að meta bótagreiðslur.</w:t>
      </w:r>
    </w:p>
    <w:p w14:paraId="47DF971C" w14:textId="77777777" w:rsidR="00DF07E3" w:rsidRPr="008A3DB3" w:rsidRDefault="00DF07E3" w:rsidP="00DF07E3">
      <w:r w:rsidRPr="008A3DB3">
        <w:t>Þegar eigin efnisverðlistar eru notaðir skal verðið sem nota á í MEPS-verk</w:t>
      </w:r>
      <w:r>
        <w:t>beiðnina</w:t>
      </w:r>
      <w:r w:rsidRPr="008A3DB3">
        <w:t xml:space="preserve"> vera verðið til viðskiptavinarins með afslætti og/eða álagningu. MEPS-kerfið sér hvorki um afslætti né álagningu á eigin efnisverðlistum.</w:t>
      </w:r>
    </w:p>
    <w:p w14:paraId="67B4F9AA" w14:textId="77777777" w:rsidR="00DF07E3" w:rsidRDefault="00DF07E3" w:rsidP="00DF07E3">
      <w:r w:rsidRPr="008A3DB3">
        <w:t>Eigið efni á MEPS-kóða nýtir aðeins þyngd úr MEPS-efni. Afgangar og viðbótarefni eru tilgreind sérstaklega.</w:t>
      </w:r>
    </w:p>
    <w:p w14:paraId="24DAEF90" w14:textId="77777777" w:rsidR="00DF07E3" w:rsidRDefault="00DF07E3" w:rsidP="00DF07E3"/>
    <w:p w14:paraId="7E252400" w14:textId="77777777" w:rsidR="00DF07E3" w:rsidRPr="008A3DB3" w:rsidRDefault="00DF07E3" w:rsidP="00DF07E3"/>
    <w:p w14:paraId="71E31925" w14:textId="77777777" w:rsidR="00DF07E3" w:rsidRPr="008A3DB3" w:rsidRDefault="00DF07E3" w:rsidP="00DF07E3">
      <w:pPr>
        <w:pStyle w:val="Rubrik1"/>
        <w:numPr>
          <w:ilvl w:val="0"/>
          <w:numId w:val="1"/>
        </w:numPr>
        <w:rPr>
          <w:color w:val="auto"/>
        </w:rPr>
      </w:pPr>
      <w:bookmarkStart w:id="27" w:name="_Toc86670443"/>
      <w:r w:rsidRPr="008A3DB3">
        <w:rPr>
          <w:color w:val="auto"/>
        </w:rPr>
        <w:lastRenderedPageBreak/>
        <w:t>Umsamdir kóðar</w:t>
      </w:r>
      <w:bookmarkEnd w:id="27"/>
    </w:p>
    <w:p w14:paraId="3048981A" w14:textId="77777777" w:rsidR="00DF07E3" w:rsidRPr="008A3DB3" w:rsidRDefault="00DF07E3" w:rsidP="00DF07E3">
      <w:r w:rsidRPr="008A3DB3">
        <w:t xml:space="preserve">Umsamdir kóðar í MEPS skulu notaðir samkvæmt samningi. Hver umsaminn kóði inniheldur heiti, skilgreiningu, einingu og verð. </w:t>
      </w:r>
    </w:p>
    <w:p w14:paraId="6BFFFA6E" w14:textId="77777777" w:rsidR="00DF07E3" w:rsidRPr="0046450A" w:rsidRDefault="00DF07E3" w:rsidP="00DF07E3">
      <w:pPr>
        <w:rPr>
          <w:strike/>
        </w:rPr>
      </w:pPr>
      <w:r w:rsidRPr="0046450A">
        <w:t>Athugaðu sérstaklega að samþykktir kóðar mynda ekki óbeina vinnu, fer</w:t>
      </w:r>
      <w:r>
        <w:t>ðir</w:t>
      </w:r>
      <w:r w:rsidRPr="0046450A">
        <w:t xml:space="preserve"> eða efnisflutninga</w:t>
      </w:r>
    </w:p>
    <w:p w14:paraId="563737C2" w14:textId="77777777" w:rsidR="00DF07E3" w:rsidRPr="008A3DB3" w:rsidRDefault="00DF07E3" w:rsidP="00DF07E3">
      <w:pPr>
        <w:spacing w:before="120" w:after="240"/>
      </w:pPr>
      <w:r w:rsidRPr="008A3DB3">
        <w:t>Þegar umsamdir kóðar eru notaðir verða frávik frá venjulegum gildum og skulu þau frávik skráð þannig að það geri aðilum síðar kleift að meta kostnað / bótagreiðslur.</w:t>
      </w:r>
    </w:p>
    <w:p w14:paraId="1F62F99A" w14:textId="77777777" w:rsidR="00DF07E3" w:rsidRDefault="00DF07E3" w:rsidP="00DF07E3">
      <w:pPr>
        <w:pStyle w:val="Rubrik1"/>
        <w:numPr>
          <w:ilvl w:val="0"/>
          <w:numId w:val="1"/>
        </w:numPr>
      </w:pPr>
      <w:bookmarkStart w:id="28" w:name="_Toc86670444"/>
      <w:r>
        <w:t>Eigin kóðar</w:t>
      </w:r>
      <w:bookmarkEnd w:id="28"/>
    </w:p>
    <w:p w14:paraId="330E408B" w14:textId="77777777" w:rsidR="00DF07E3" w:rsidRDefault="00DF07E3" w:rsidP="00DF07E3">
      <w:pPr>
        <w:pBdr>
          <w:top w:val="nil"/>
          <w:left w:val="nil"/>
          <w:bottom w:val="nil"/>
          <w:right w:val="nil"/>
          <w:between w:val="nil"/>
        </w:pBdr>
        <w:spacing w:before="120" w:after="240"/>
        <w:rPr>
          <w:color w:val="000000"/>
        </w:rPr>
      </w:pPr>
      <w:r>
        <w:rPr>
          <w:color w:val="000000"/>
        </w:rPr>
        <w:t>Eigin kóðar í MEPS eru notaðir þegar MEPS-kóða eða umsamda kóða vantar. Gerð er grein fyrir þessum þáttum með þeim tíma og því efni sem í raun er varið í þá..</w:t>
      </w:r>
    </w:p>
    <w:p w14:paraId="44CEE5CB" w14:textId="77777777" w:rsidR="00DF07E3" w:rsidRPr="003E54CE" w:rsidRDefault="00DF07E3" w:rsidP="00DF07E3">
      <w:pPr>
        <w:pBdr>
          <w:top w:val="nil"/>
          <w:left w:val="nil"/>
          <w:bottom w:val="nil"/>
          <w:right w:val="nil"/>
          <w:between w:val="nil"/>
        </w:pBdr>
        <w:spacing w:before="120" w:after="240"/>
        <w:rPr>
          <w:strike/>
        </w:rPr>
      </w:pPr>
      <w:r w:rsidRPr="003E54CE">
        <w:t>Athugaðu sérstaklega að samþykktir kóðar mynda ekki óbeina vinnu, ferð</w:t>
      </w:r>
      <w:r>
        <w:t>ir</w:t>
      </w:r>
      <w:r w:rsidRPr="003E54CE">
        <w:t xml:space="preserve"> eða efnisflutninga.</w:t>
      </w:r>
    </w:p>
    <w:p w14:paraId="505279A8" w14:textId="77777777" w:rsidR="00DF07E3" w:rsidRDefault="00DF07E3" w:rsidP="00DF07E3">
      <w:pPr>
        <w:pBdr>
          <w:top w:val="nil"/>
          <w:left w:val="nil"/>
          <w:bottom w:val="nil"/>
          <w:right w:val="nil"/>
          <w:between w:val="nil"/>
        </w:pBdr>
        <w:spacing w:before="120" w:after="240"/>
        <w:rPr>
          <w:color w:val="000000"/>
        </w:rPr>
      </w:pPr>
      <w:r>
        <w:rPr>
          <w:color w:val="000000"/>
        </w:rPr>
        <w:t>Bætur fyrir verkið eru greiddar samkvæmt umsömdum tímakostnaði.</w:t>
      </w:r>
    </w:p>
    <w:p w14:paraId="071204DE" w14:textId="77777777" w:rsidR="00DF07E3" w:rsidRPr="008A3DB3" w:rsidRDefault="00DF07E3" w:rsidP="00DF07E3">
      <w:pPr>
        <w:pBdr>
          <w:top w:val="nil"/>
          <w:left w:val="nil"/>
          <w:bottom w:val="nil"/>
          <w:right w:val="nil"/>
          <w:between w:val="nil"/>
        </w:pBdr>
        <w:spacing w:before="120" w:after="240"/>
      </w:pPr>
      <w:r w:rsidRPr="008A3DB3">
        <w:t>Sérsniðnir kóðar sem nota má:</w:t>
      </w:r>
    </w:p>
    <w:p w14:paraId="59515C2A" w14:textId="77777777" w:rsidR="00DF07E3" w:rsidRPr="008A3DB3" w:rsidRDefault="00DF07E3" w:rsidP="00DF07E3">
      <w:pPr>
        <w:numPr>
          <w:ilvl w:val="0"/>
          <w:numId w:val="5"/>
        </w:numPr>
        <w:pBdr>
          <w:top w:val="nil"/>
          <w:left w:val="nil"/>
          <w:bottom w:val="nil"/>
          <w:right w:val="nil"/>
          <w:between w:val="nil"/>
        </w:pBdr>
        <w:spacing w:before="120" w:after="0"/>
      </w:pPr>
      <w:r w:rsidRPr="008A3DB3">
        <w:t>X0 Skoðun</w:t>
      </w:r>
    </w:p>
    <w:p w14:paraId="214994D8"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X1 Aðstoð og bið eftir undirverktaka </w:t>
      </w:r>
    </w:p>
    <w:p w14:paraId="1EDFF74A"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X2 Sérstök þrif </w:t>
      </w:r>
    </w:p>
    <w:p w14:paraId="111E9D0A"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X3 Grófþrif/hreinsun </w:t>
      </w:r>
    </w:p>
    <w:p w14:paraId="5E7B433A"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X4 Færsla </w:t>
      </w:r>
    </w:p>
    <w:p w14:paraId="39CEE38F"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X5 Flutningur / sending </w:t>
      </w:r>
    </w:p>
    <w:p w14:paraId="50FCB678" w14:textId="77777777" w:rsidR="00DF07E3" w:rsidRPr="008A3DB3" w:rsidRDefault="00DF07E3" w:rsidP="00DF07E3">
      <w:pPr>
        <w:numPr>
          <w:ilvl w:val="0"/>
          <w:numId w:val="5"/>
        </w:numPr>
        <w:pBdr>
          <w:top w:val="nil"/>
          <w:left w:val="nil"/>
          <w:bottom w:val="nil"/>
          <w:right w:val="nil"/>
          <w:between w:val="nil"/>
        </w:pBdr>
        <w:spacing w:after="0"/>
      </w:pPr>
      <w:r w:rsidRPr="008A3DB3">
        <w:t xml:space="preserve">X6 Beðið eftir viðskiptavini </w:t>
      </w:r>
    </w:p>
    <w:p w14:paraId="09F10B6A" w14:textId="77777777" w:rsidR="00DF07E3" w:rsidRPr="008A3DB3" w:rsidRDefault="00DF07E3" w:rsidP="00DF07E3">
      <w:pPr>
        <w:numPr>
          <w:ilvl w:val="0"/>
          <w:numId w:val="5"/>
        </w:numPr>
        <w:pBdr>
          <w:top w:val="nil"/>
          <w:left w:val="nil"/>
          <w:bottom w:val="nil"/>
          <w:right w:val="nil"/>
          <w:between w:val="nil"/>
        </w:pBdr>
        <w:spacing w:after="240"/>
      </w:pPr>
      <w:r w:rsidRPr="008A3DB3">
        <w:t xml:space="preserve">X9 Ekki venjuleg bein vinna </w:t>
      </w:r>
    </w:p>
    <w:p w14:paraId="7F4F919C" w14:textId="77777777" w:rsidR="00DF07E3" w:rsidRPr="008A3DB3" w:rsidRDefault="00DF07E3" w:rsidP="00DF07E3">
      <w:pPr>
        <w:spacing w:before="120" w:after="240"/>
      </w:pPr>
      <w:r w:rsidRPr="008A3DB3">
        <w:t>Eigin kóðar skulu skráðir þannig að það geri aðilum síðar kleift að meta kostnað / bótagreiðslur.</w:t>
      </w:r>
    </w:p>
    <w:p w14:paraId="2A91FF0A" w14:textId="77777777" w:rsidR="00DF07E3" w:rsidRDefault="00DF07E3" w:rsidP="00DF07E3"/>
    <w:p w14:paraId="3DF1F5BB" w14:textId="77777777" w:rsidR="00DF07E3" w:rsidRPr="00E54A86" w:rsidRDefault="00DF07E3" w:rsidP="00DF07E3"/>
    <w:p w14:paraId="066CCB46" w14:textId="77777777" w:rsidR="00DF07E3" w:rsidRPr="00E54A86" w:rsidRDefault="00DF07E3" w:rsidP="00DF07E3"/>
    <w:p w14:paraId="16BEE2B9" w14:textId="77777777" w:rsidR="00DF07E3" w:rsidRPr="00E54A86" w:rsidRDefault="00DF07E3" w:rsidP="00DF07E3"/>
    <w:p w14:paraId="340C7FB7" w14:textId="77777777" w:rsidR="00DF07E3" w:rsidRPr="00E54A86" w:rsidRDefault="00DF07E3" w:rsidP="00DF07E3"/>
    <w:p w14:paraId="5E8C6546" w14:textId="77777777" w:rsidR="00DF07E3" w:rsidRPr="00E54A86" w:rsidRDefault="00DF07E3" w:rsidP="00DF07E3"/>
    <w:p w14:paraId="4B160772" w14:textId="77777777" w:rsidR="00DF07E3" w:rsidRPr="00E54A86" w:rsidRDefault="00DF07E3" w:rsidP="00DF07E3"/>
    <w:p w14:paraId="2728722A" w14:textId="77777777" w:rsidR="00DF07E3" w:rsidRPr="00E54A86" w:rsidRDefault="00DF07E3" w:rsidP="00DF07E3"/>
    <w:p w14:paraId="55B06F40" w14:textId="77777777" w:rsidR="00DF07E3" w:rsidRPr="00E54A86" w:rsidRDefault="00DF07E3" w:rsidP="00DF07E3">
      <w:pPr>
        <w:tabs>
          <w:tab w:val="left" w:pos="2565"/>
        </w:tabs>
      </w:pPr>
    </w:p>
    <w:p w14:paraId="076B55C2" w14:textId="3254BEF1" w:rsidR="00E54A86" w:rsidRPr="00DF07E3" w:rsidRDefault="00E54A86" w:rsidP="00DF07E3"/>
    <w:sectPr w:rsidR="00E54A86" w:rsidRPr="00DF07E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C501C" w14:textId="77777777" w:rsidR="00BC3FA3" w:rsidRDefault="00BC3FA3">
      <w:pPr>
        <w:spacing w:after="0" w:line="240" w:lineRule="auto"/>
      </w:pPr>
      <w:r>
        <w:separator/>
      </w:r>
    </w:p>
  </w:endnote>
  <w:endnote w:type="continuationSeparator" w:id="0">
    <w:p w14:paraId="7923AEE4" w14:textId="77777777" w:rsidR="00BC3FA3" w:rsidRDefault="00BC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4D1F" w14:textId="77777777" w:rsidR="00B50AF0" w:rsidRDefault="00B50AF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4D20" w14:textId="2F052880" w:rsidR="00B50AF0" w:rsidRDefault="00235AFC">
    <w:pPr>
      <w:pBdr>
        <w:top w:val="nil"/>
        <w:left w:val="nil"/>
        <w:bottom w:val="nil"/>
        <w:right w:val="nil"/>
        <w:between w:val="nil"/>
      </w:pBdr>
      <w:tabs>
        <w:tab w:val="right" w:pos="771"/>
        <w:tab w:val="center" w:pos="4819"/>
        <w:tab w:val="right" w:pos="9071"/>
      </w:tabs>
      <w:spacing w:after="0" w:line="240" w:lineRule="auto"/>
      <w:jc w:val="right"/>
      <w:rPr>
        <w:color w:val="000000"/>
        <w:sz w:val="16"/>
        <w:szCs w:val="16"/>
      </w:rPr>
    </w:pPr>
    <w:r>
      <w:rPr>
        <w:noProof/>
        <w:color w:val="000000"/>
        <w:sz w:val="16"/>
        <w:szCs w:val="16"/>
      </w:rPr>
      <mc:AlternateContent>
        <mc:Choice Requires="wps">
          <w:drawing>
            <wp:anchor distT="0" distB="0" distL="114300" distR="114300" simplePos="0" relativeHeight="251660288" behindDoc="0" locked="0" layoutInCell="0" allowOverlap="1" wp14:anchorId="73EF7895" wp14:editId="1121320D">
              <wp:simplePos x="0" y="0"/>
              <wp:positionH relativeFrom="page">
                <wp:posOffset>0</wp:posOffset>
              </wp:positionH>
              <wp:positionV relativeFrom="page">
                <wp:posOffset>10227945</wp:posOffset>
              </wp:positionV>
              <wp:extent cx="7560310" cy="273050"/>
              <wp:effectExtent l="0" t="0" r="0" b="12700"/>
              <wp:wrapNone/>
              <wp:docPr id="1" name="MSIPCM372a417ea4dfd7b1a06afe3e"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D794E5" w14:textId="4257C25F" w:rsidR="00235AFC" w:rsidRPr="00235AFC" w:rsidRDefault="00235AFC" w:rsidP="00235AFC">
                          <w:pPr>
                            <w:spacing w:after="0"/>
                            <w:jc w:val="center"/>
                            <w:rPr>
                              <w:rFonts w:ascii="Calibri" w:hAnsi="Calibri" w:cs="Calibri"/>
                              <w:color w:val="000000"/>
                            </w:rPr>
                          </w:pPr>
                          <w:r w:rsidRPr="00235AFC">
                            <w:rPr>
                              <w:rFonts w:ascii="Calibri" w:hAnsi="Calibri" w:cs="Calibri"/>
                              <w:color w:val="000000"/>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EF7895" id="_x0000_t202" coordsize="21600,21600" o:spt="202" path="m,l,21600r21600,l21600,xe">
              <v:stroke joinstyle="miter"/>
              <v:path gradientshapeok="t" o:connecttype="rect"/>
            </v:shapetype>
            <v:shape id="MSIPCM372a417ea4dfd7b1a06afe3e" o:spid="_x0000_s1026" type="#_x0000_t202" alt="{&quot;HashCode&quot;:-673182049,&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8D794E5" w14:textId="4257C25F" w:rsidR="00235AFC" w:rsidRPr="00235AFC" w:rsidRDefault="00235AFC" w:rsidP="00235AFC">
                    <w:pPr>
                      <w:spacing w:after="0"/>
                      <w:jc w:val="center"/>
                      <w:rPr>
                        <w:rFonts w:ascii="Calibri" w:hAnsi="Calibri" w:cs="Calibri"/>
                        <w:color w:val="000000"/>
                      </w:rPr>
                    </w:pPr>
                    <w:r w:rsidRPr="00235AFC">
                      <w:rPr>
                        <w:rFonts w:ascii="Calibri" w:hAnsi="Calibri" w:cs="Calibri"/>
                        <w:color w:val="000000"/>
                      </w:rPr>
                      <w:t>CAB - Public</w:t>
                    </w:r>
                  </w:p>
                </w:txbxContent>
              </v:textbox>
              <w10:wrap anchorx="page" anchory="page"/>
            </v:shape>
          </w:pict>
        </mc:Fallback>
      </mc:AlternateContent>
    </w:r>
    <w:r w:rsidR="00AC2E5F">
      <w:rPr>
        <w:color w:val="000000"/>
        <w:sz w:val="16"/>
        <w:szCs w:val="16"/>
      </w:rPr>
      <w:t>CAB Group AB</w:t>
    </w:r>
  </w:p>
  <w:p w14:paraId="4B412003" w14:textId="77777777" w:rsidR="00EB0069" w:rsidRPr="00C84363" w:rsidRDefault="00EB0069" w:rsidP="00EB0069">
    <w:pPr>
      <w:pStyle w:val="Sidfothgerstlld"/>
      <w:rPr>
        <w:color w:val="auto"/>
      </w:rPr>
    </w:pPr>
    <w:r w:rsidRPr="00C84363">
      <w:rPr>
        <w:color w:val="auto"/>
      </w:rPr>
      <w:t>Stortorget 11, SE-702 11 Örebro, Sweden</w:t>
    </w:r>
  </w:p>
  <w:p w14:paraId="1C76019D" w14:textId="77777777" w:rsidR="00EB0069" w:rsidRPr="00DF07E3" w:rsidRDefault="00EB0069" w:rsidP="00EB0069">
    <w:pPr>
      <w:pStyle w:val="Sidfothgerstlld"/>
      <w:rPr>
        <w:color w:val="auto"/>
        <w:lang w:val="en-US"/>
      </w:rPr>
    </w:pPr>
    <w:r w:rsidRPr="00DF07E3">
      <w:rPr>
        <w:color w:val="auto"/>
        <w:lang w:val="en-US"/>
      </w:rPr>
      <w:t>Phone: +46 (0)19 15 86 00</w:t>
    </w:r>
  </w:p>
  <w:p w14:paraId="76289470" w14:textId="77777777" w:rsidR="00EB0069" w:rsidRPr="00C84363" w:rsidRDefault="00EB0069" w:rsidP="00EB0069">
    <w:pPr>
      <w:pStyle w:val="Sidfothgerstlld"/>
      <w:rPr>
        <w:color w:val="auto"/>
        <w:lang w:val="en-US"/>
      </w:rPr>
    </w:pPr>
    <w:r w:rsidRPr="00C84363">
      <w:rPr>
        <w:color w:val="auto"/>
        <w:lang w:val="en-US"/>
      </w:rPr>
      <w:t>E-mail: info@cab.se</w:t>
    </w:r>
  </w:p>
  <w:p w14:paraId="76F84D24" w14:textId="77777777" w:rsidR="00B50AF0" w:rsidRDefault="00AC2E5F">
    <w:pPr>
      <w:pBdr>
        <w:top w:val="nil"/>
        <w:left w:val="nil"/>
        <w:bottom w:val="nil"/>
        <w:right w:val="nil"/>
        <w:between w:val="nil"/>
      </w:pBdr>
      <w:tabs>
        <w:tab w:val="right" w:pos="771"/>
        <w:tab w:val="center" w:pos="4819"/>
        <w:tab w:val="right" w:pos="9071"/>
      </w:tabs>
      <w:spacing w:after="0" w:line="240" w:lineRule="auto"/>
      <w:jc w:val="right"/>
      <w:rPr>
        <w:color w:val="000000"/>
        <w:sz w:val="16"/>
        <w:szCs w:val="16"/>
      </w:rPr>
    </w:pPr>
    <w:r>
      <w:rPr>
        <w:color w:val="000000"/>
        <w:sz w:val="16"/>
        <w:szCs w:val="16"/>
      </w:rPr>
      <w:tab/>
      <w:t>www.cabgroup.se</w:t>
    </w:r>
    <w:r>
      <w:rPr>
        <w:noProof/>
      </w:rPr>
      <mc:AlternateContent>
        <mc:Choice Requires="wps">
          <w:drawing>
            <wp:anchor distT="0" distB="0" distL="114300" distR="114300" simplePos="0" relativeHeight="251659264" behindDoc="0" locked="0" layoutInCell="1" hidden="0" allowOverlap="1" wp14:anchorId="76F84D2B" wp14:editId="76F84D2C">
              <wp:simplePos x="0" y="0"/>
              <wp:positionH relativeFrom="column">
                <wp:posOffset>-901699</wp:posOffset>
              </wp:positionH>
              <wp:positionV relativeFrom="paragraph">
                <wp:posOffset>10223500</wp:posOffset>
              </wp:positionV>
              <wp:extent cx="7569835" cy="282575"/>
              <wp:effectExtent l="0" t="0" r="0" b="0"/>
              <wp:wrapNone/>
              <wp:docPr id="3" name="Rectangle 3"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6F84D2E" w14:textId="77777777" w:rsidR="00B50AF0" w:rsidRDefault="00AC2E5F">
                          <w:pPr>
                            <w:spacing w:after="0" w:line="275" w:lineRule="auto"/>
                            <w:jc w:val="center"/>
                            <w:textDirection w:val="btLr"/>
                          </w:pPr>
                          <w:r>
                            <w:rPr>
                              <w:rFonts w:ascii="Calibri" w:eastAsia="Calibri" w:hAnsi="Calibri" w:cs="Calibri"/>
                              <w:color w:val="000000"/>
                            </w:rPr>
                            <w:t>CAB - Public</w:t>
                          </w:r>
                        </w:p>
                      </w:txbxContent>
                    </wps:txbx>
                    <wps:bodyPr spcFirstLastPara="1" wrap="square" lIns="91425" tIns="0" rIns="91425" bIns="0" anchor="b" anchorCtr="0">
                      <a:noAutofit/>
                    </wps:bodyPr>
                  </wps:wsp>
                </a:graphicData>
              </a:graphic>
            </wp:anchor>
          </w:drawing>
        </mc:Choice>
        <mc:Fallback>
          <w:pict>
            <v:rect w14:anchorId="76F84D2B" id="Rectangle 3" o:spid="_x0000_s1027" alt="{&quot;HashCode&quot;:-206691292,&quot;Height&quot;:841.0,&quot;Width&quot;:595.0,&quot;Placement&quot;:&quot;Footer&quot;,&quot;Index&quot;:&quot;Primary&quot;,&quot;Section&quot;:1,&quot;Top&quot;:0.0,&quot;Left&quot;:0.0}" style="position:absolute;left:0;text-align:left;margin-left:-71pt;margin-top:805pt;width:596.0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" filled="f" stroked="f">
              <v:textbox inset="2.53958mm,0,2.53958mm,0">
                <w:txbxContent>
                  <w:p w14:paraId="76F84D2E" w14:textId="77777777" w:rsidR="00B50AF0" w:rsidRDefault="00AC2E5F">
                    <w:pPr>
                      <w:spacing w:after="0" w:line="275" w:lineRule="auto"/>
                      <w:jc w:val="center"/>
                      <w:textDirection w:val="btLr"/>
                    </w:pPr>
                    <w:r>
                      <w:rPr>
                        <w:rFonts w:ascii="Calibri" w:eastAsia="Calibri" w:hAnsi="Calibri" w:cs="Calibri"/>
                        <w:color w:val="000000"/>
                      </w:rPr>
                      <w:t>CAB - Public</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4D26" w14:textId="77777777" w:rsidR="00B50AF0" w:rsidRDefault="00B50AF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315D0" w14:textId="77777777" w:rsidR="00BC3FA3" w:rsidRDefault="00BC3FA3">
      <w:pPr>
        <w:spacing w:after="0" w:line="240" w:lineRule="auto"/>
      </w:pPr>
      <w:r>
        <w:separator/>
      </w:r>
    </w:p>
  </w:footnote>
  <w:footnote w:type="continuationSeparator" w:id="0">
    <w:p w14:paraId="29197D56" w14:textId="77777777" w:rsidR="00BC3FA3" w:rsidRDefault="00BC3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4CFF" w14:textId="77777777" w:rsidR="00B50AF0" w:rsidRDefault="00B50AF0">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4D00" w14:textId="77777777" w:rsidR="00B50AF0" w:rsidRDefault="00B50AF0">
    <w:pPr>
      <w:widowControl w:val="0"/>
      <w:pBdr>
        <w:top w:val="nil"/>
        <w:left w:val="nil"/>
        <w:bottom w:val="nil"/>
        <w:right w:val="nil"/>
        <w:between w:val="nil"/>
      </w:pBdr>
      <w:spacing w:after="0"/>
    </w:pPr>
  </w:p>
  <w:tbl>
    <w:tblPr>
      <w:tblW w:w="9939" w:type="dxa"/>
      <w:tblLook w:val="04A0" w:firstRow="1" w:lastRow="0" w:firstColumn="1" w:lastColumn="0" w:noHBand="0" w:noVBand="1"/>
    </w:tblPr>
    <w:tblGrid>
      <w:gridCol w:w="2410"/>
      <w:gridCol w:w="1134"/>
      <w:gridCol w:w="851"/>
      <w:gridCol w:w="2515"/>
      <w:gridCol w:w="728"/>
      <w:gridCol w:w="2301"/>
    </w:tblGrid>
    <w:tr w:rsidR="00EC1468" w:rsidRPr="00651087" w14:paraId="13F17915" w14:textId="77777777" w:rsidTr="00742389">
      <w:trPr>
        <w:trHeight w:val="127"/>
      </w:trPr>
      <w:tc>
        <w:tcPr>
          <w:tcW w:w="2410" w:type="dxa"/>
        </w:tcPr>
        <w:p w14:paraId="7DB9A114" w14:textId="77777777" w:rsidR="00EC1468" w:rsidRPr="00C92023" w:rsidRDefault="00EC1468" w:rsidP="00742389">
          <w:pPr>
            <w:pStyle w:val="SidhuvudTabellrubrik"/>
            <w:rPr>
              <w:color w:val="auto"/>
            </w:rPr>
          </w:pPr>
          <w:bookmarkStart w:id="29" w:name="bookmark=id.3as4poj" w:colFirst="0" w:colLast="0"/>
          <w:bookmarkStart w:id="30" w:name="bookmark=id.1pxezwc" w:colFirst="0" w:colLast="0"/>
          <w:bookmarkStart w:id="31" w:name="EF_FaststallareRub" w:colFirst="0" w:colLast="0"/>
          <w:bookmarkStart w:id="32" w:name="EF_UtfardareRun" w:colFirst="0" w:colLast="0"/>
          <w:bookmarkEnd w:id="29"/>
          <w:bookmarkEnd w:id="30"/>
          <w:r>
            <w:rPr>
              <w:color w:val="auto"/>
            </w:rPr>
            <w:t>Approved</w:t>
          </w:r>
          <w:r w:rsidRPr="00C92023">
            <w:rPr>
              <w:color w:val="auto"/>
            </w:rPr>
            <w:t xml:space="preserve"> by</w:t>
          </w:r>
        </w:p>
      </w:tc>
      <w:tc>
        <w:tcPr>
          <w:tcW w:w="1134" w:type="dxa"/>
        </w:tcPr>
        <w:p w14:paraId="556577F9" w14:textId="77777777" w:rsidR="00EC1468" w:rsidRPr="00C92023" w:rsidRDefault="00EC1468" w:rsidP="00742389">
          <w:pPr>
            <w:pStyle w:val="SidhuvudTabellrubrik"/>
            <w:rPr>
              <w:color w:val="auto"/>
            </w:rPr>
          </w:pPr>
          <w:r>
            <w:rPr>
              <w:color w:val="auto"/>
            </w:rPr>
            <w:t>Last saved</w:t>
          </w:r>
        </w:p>
      </w:tc>
      <w:tc>
        <w:tcPr>
          <w:tcW w:w="851" w:type="dxa"/>
        </w:tcPr>
        <w:p w14:paraId="30B8611A" w14:textId="77777777" w:rsidR="00EC1468" w:rsidRPr="00C92023" w:rsidRDefault="00EC1468" w:rsidP="00742389">
          <w:pPr>
            <w:pStyle w:val="SidhuvudTabellrubrik"/>
            <w:rPr>
              <w:color w:val="auto"/>
            </w:rPr>
          </w:pPr>
          <w:r w:rsidRPr="00C92023">
            <w:rPr>
              <w:color w:val="auto"/>
            </w:rPr>
            <w:t>Version</w:t>
          </w:r>
        </w:p>
      </w:tc>
      <w:tc>
        <w:tcPr>
          <w:tcW w:w="2515" w:type="dxa"/>
        </w:tcPr>
        <w:p w14:paraId="2C71ED86" w14:textId="77777777" w:rsidR="00EC1468" w:rsidRPr="00C92023" w:rsidRDefault="00EC1468" w:rsidP="00742389">
          <w:pPr>
            <w:pStyle w:val="SidhuvudTabellrubrik"/>
            <w:rPr>
              <w:color w:val="auto"/>
            </w:rPr>
          </w:pPr>
          <w:r w:rsidRPr="00C92023">
            <w:rPr>
              <w:color w:val="auto"/>
            </w:rPr>
            <w:t>Document id</w:t>
          </w:r>
        </w:p>
      </w:tc>
      <w:tc>
        <w:tcPr>
          <w:tcW w:w="728" w:type="dxa"/>
        </w:tcPr>
        <w:p w14:paraId="29B207AC" w14:textId="77777777" w:rsidR="00EC1468" w:rsidRPr="00693AB8" w:rsidRDefault="00EC1468" w:rsidP="00742389">
          <w:pPr>
            <w:pStyle w:val="SidhuvudTabellrubrik"/>
            <w:rPr>
              <w:color w:val="auto"/>
            </w:rPr>
          </w:pPr>
          <w:r w:rsidRPr="00693AB8">
            <w:rPr>
              <w:color w:val="auto"/>
            </w:rPr>
            <w:t>Page</w:t>
          </w:r>
        </w:p>
      </w:tc>
      <w:tc>
        <w:tcPr>
          <w:tcW w:w="2301" w:type="dxa"/>
          <w:vMerge w:val="restart"/>
        </w:tcPr>
        <w:p w14:paraId="2DDD0ABB" w14:textId="77777777" w:rsidR="00EC1468" w:rsidRPr="00693AB8" w:rsidRDefault="00EC1468" w:rsidP="00742389">
          <w:pPr>
            <w:jc w:val="right"/>
          </w:pPr>
          <w:r w:rsidRPr="00693AB8">
            <w:rPr>
              <w:b/>
              <w:noProof/>
              <w:sz w:val="12"/>
              <w:szCs w:val="12"/>
              <w:lang w:eastAsia="sv-SE"/>
            </w:rPr>
            <w:drawing>
              <wp:inline distT="0" distB="0" distL="0" distR="0" wp14:anchorId="31244A45" wp14:editId="58420604">
                <wp:extent cx="777004" cy="65200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EC1468" w:rsidRPr="00651087" w14:paraId="19B19192" w14:textId="77777777" w:rsidTr="00742389">
      <w:trPr>
        <w:trHeight w:val="108"/>
      </w:trPr>
      <w:bookmarkEnd w:id="32" w:displacedByCustomXml="next"/>
      <w:bookmarkEnd w:id="31" w:displacedByCustomXml="next"/>
      <w:bookmarkStart w:id="33" w:name="approvedByPersonAlias" w:colFirst="0" w:colLast="0" w:displacedByCustomXml="next"/>
      <w:bookmarkStart w:id="34" w:name="VersionNbr" w:colFirst="2" w:colLast="2" w:displacedByCustomXml="next"/>
      <w:bookmarkStart w:id="35" w:name="RevisionNbr" w:colFirst="2" w:colLast="2" w:displacedByCustomXml="next"/>
      <w:sdt>
        <w:sdtPr>
          <w:rPr>
            <w:color w:val="auto"/>
            <w:lang w:val="en-US"/>
          </w:rPr>
          <w:alias w:val="Approved by"/>
          <w:tag w:val="mdApprovedBy"/>
          <w:id w:val="1493823927"/>
          <w:lock w:val="contentLocked"/>
          <w:placeholder>
            <w:docPart w:val="BFE749B24C5B4310873486F76F2E0261"/>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63E1EC0F-6B79-4A0C-B40D-A8CE383A9B8F}"/>
          <w:text/>
        </w:sdtPr>
        <w:sdtContent>
          <w:tc>
            <w:tcPr>
              <w:tcW w:w="2410" w:type="dxa"/>
            </w:tcPr>
            <w:p w14:paraId="31BEE99B" w14:textId="77777777" w:rsidR="00EC1468" w:rsidRPr="002159F8" w:rsidRDefault="00EC1468" w:rsidP="00742389">
              <w:pPr>
                <w:pStyle w:val="SidhuvudTabellcell"/>
                <w:rPr>
                  <w:color w:val="auto"/>
                  <w:lang w:val="en-US"/>
                </w:rPr>
              </w:pPr>
              <w:r w:rsidRPr="00D35061">
                <w:rPr>
                  <w:rStyle w:val="Platshllartext"/>
                </w:rPr>
                <w:t>[Approved by]</w:t>
              </w:r>
            </w:p>
          </w:tc>
        </w:sdtContent>
      </w:sdt>
      <w:tc>
        <w:tcPr>
          <w:tcW w:w="1134" w:type="dxa"/>
        </w:tcPr>
        <w:p w14:paraId="0414A406" w14:textId="34E7CB0F" w:rsidR="00EC1468" w:rsidRPr="00C92023" w:rsidRDefault="00EC1468"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DF07E3">
            <w:rPr>
              <w:noProof/>
              <w:color w:val="auto"/>
            </w:rPr>
            <w:t>2024-01-19</w:t>
          </w:r>
          <w:r>
            <w:rPr>
              <w:color w:val="auto"/>
            </w:rPr>
            <w:fldChar w:fldCharType="end"/>
          </w:r>
        </w:p>
      </w:tc>
      <w:sdt>
        <w:sdtPr>
          <w:rPr>
            <w:color w:val="auto"/>
          </w:rPr>
          <w:alias w:val="Current version"/>
          <w:tag w:val="mdCurrentVersion"/>
          <w:id w:val="-1013757689"/>
          <w:placeholder>
            <w:docPart w:val="B459147CB8B24421B7A6717E6227F999"/>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63E1EC0F-6B79-4A0C-B40D-A8CE383A9B8F}"/>
          <w:text/>
        </w:sdtPr>
        <w:sdtContent>
          <w:tc>
            <w:tcPr>
              <w:tcW w:w="851" w:type="dxa"/>
            </w:tcPr>
            <w:p w14:paraId="26E51CF3" w14:textId="08A69089" w:rsidR="00EC1468" w:rsidRPr="00C92023" w:rsidRDefault="00DF07E3" w:rsidP="00742389">
              <w:pPr>
                <w:pStyle w:val="SidhuvudTabellcell"/>
                <w:rPr>
                  <w:color w:val="auto"/>
                </w:rPr>
              </w:pPr>
              <w:r>
                <w:rPr>
                  <w:color w:val="auto"/>
                </w:rPr>
                <w:t>3.5</w:t>
              </w:r>
            </w:p>
          </w:tc>
        </w:sdtContent>
      </w:sdt>
      <w:sdt>
        <w:sdtPr>
          <w:rPr>
            <w:color w:val="auto"/>
          </w:rPr>
          <w:alias w:val="Document ID"/>
          <w:tag w:val="mdDocumentID"/>
          <w:id w:val="-1234079840"/>
          <w:placeholder>
            <w:docPart w:val="08A90F2096394208BA3F52BC6E8E0063"/>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63E1EC0F-6B79-4A0C-B40D-A8CE383A9B8F}"/>
          <w:text/>
        </w:sdtPr>
        <w:sdtContent>
          <w:tc>
            <w:tcPr>
              <w:tcW w:w="2515" w:type="dxa"/>
            </w:tcPr>
            <w:p w14:paraId="3E94548B" w14:textId="77777777" w:rsidR="00EC1468" w:rsidRPr="007E1A18" w:rsidRDefault="00EC1468" w:rsidP="00742389">
              <w:pPr>
                <w:pStyle w:val="SidhuvudTabellcell"/>
                <w:rPr>
                  <w:color w:val="auto"/>
                </w:rPr>
              </w:pPr>
              <w:r w:rsidRPr="00D35061">
                <w:rPr>
                  <w:rStyle w:val="Platshllartext"/>
                </w:rPr>
                <w:t>[Document ID]</w:t>
              </w:r>
            </w:p>
          </w:tc>
        </w:sdtContent>
      </w:sdt>
      <w:tc>
        <w:tcPr>
          <w:tcW w:w="728" w:type="dxa"/>
        </w:tcPr>
        <w:p w14:paraId="5B7C3029" w14:textId="77777777" w:rsidR="00EC1468" w:rsidRPr="00693AB8" w:rsidRDefault="00EC1468"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465082AA" w14:textId="77777777" w:rsidR="00EC1468" w:rsidRPr="00693AB8" w:rsidRDefault="00EC1468" w:rsidP="00742389">
          <w:pPr>
            <w:rPr>
              <w:b/>
              <w:noProof/>
              <w:sz w:val="12"/>
              <w:szCs w:val="12"/>
              <w:lang w:eastAsia="sv-SE"/>
            </w:rPr>
          </w:pPr>
        </w:p>
      </w:tc>
    </w:tr>
    <w:bookmarkEnd w:id="35"/>
    <w:bookmarkEnd w:id="34"/>
    <w:bookmarkEnd w:id="33"/>
    <w:tr w:rsidR="00EC1468" w:rsidRPr="00651087" w14:paraId="329A7CEF" w14:textId="77777777" w:rsidTr="00742389">
      <w:trPr>
        <w:trHeight w:val="88"/>
      </w:trPr>
      <w:tc>
        <w:tcPr>
          <w:tcW w:w="2410" w:type="dxa"/>
        </w:tcPr>
        <w:p w14:paraId="4C2A5166" w14:textId="77777777" w:rsidR="00EC1468" w:rsidRPr="00C92023" w:rsidRDefault="00EC1468" w:rsidP="00742389">
          <w:pPr>
            <w:pStyle w:val="SidhuvudTabellcell"/>
            <w:rPr>
              <w:color w:val="auto"/>
            </w:rPr>
          </w:pPr>
        </w:p>
        <w:p w14:paraId="0E819B36" w14:textId="77777777" w:rsidR="00EC1468" w:rsidRPr="00C92023" w:rsidRDefault="00EC1468" w:rsidP="00742389">
          <w:pPr>
            <w:pStyle w:val="SidhuvudTabellcell"/>
            <w:rPr>
              <w:b/>
              <w:color w:val="auto"/>
              <w:sz w:val="12"/>
              <w:szCs w:val="12"/>
            </w:rPr>
          </w:pPr>
          <w:r w:rsidRPr="00C92023">
            <w:rPr>
              <w:b/>
              <w:color w:val="auto"/>
              <w:sz w:val="12"/>
              <w:szCs w:val="12"/>
            </w:rPr>
            <w:t>Document name</w:t>
          </w:r>
        </w:p>
      </w:tc>
      <w:tc>
        <w:tcPr>
          <w:tcW w:w="1134" w:type="dxa"/>
        </w:tcPr>
        <w:p w14:paraId="1D2C2256" w14:textId="77777777" w:rsidR="00EC1468" w:rsidRPr="00C92023" w:rsidRDefault="00EC1468" w:rsidP="00742389">
          <w:pPr>
            <w:pStyle w:val="SidhuvudTabellcell"/>
            <w:rPr>
              <w:color w:val="auto"/>
            </w:rPr>
          </w:pPr>
        </w:p>
      </w:tc>
      <w:tc>
        <w:tcPr>
          <w:tcW w:w="851" w:type="dxa"/>
        </w:tcPr>
        <w:p w14:paraId="412E0E2A" w14:textId="77777777" w:rsidR="00EC1468" w:rsidRPr="00C92023" w:rsidRDefault="00EC1468" w:rsidP="00742389">
          <w:pPr>
            <w:pStyle w:val="SidhuvudTabellcell"/>
            <w:rPr>
              <w:color w:val="auto"/>
            </w:rPr>
          </w:pPr>
        </w:p>
      </w:tc>
      <w:tc>
        <w:tcPr>
          <w:tcW w:w="2515" w:type="dxa"/>
        </w:tcPr>
        <w:p w14:paraId="1EE241B1" w14:textId="77777777" w:rsidR="00EC1468" w:rsidRPr="00693AB8" w:rsidRDefault="00EC1468" w:rsidP="00742389">
          <w:pPr>
            <w:pStyle w:val="SidhuvudTabellcell"/>
            <w:rPr>
              <w:color w:val="auto"/>
            </w:rPr>
          </w:pPr>
        </w:p>
      </w:tc>
      <w:tc>
        <w:tcPr>
          <w:tcW w:w="728" w:type="dxa"/>
        </w:tcPr>
        <w:p w14:paraId="68FEF45F" w14:textId="77777777" w:rsidR="00EC1468" w:rsidRPr="00693AB8" w:rsidRDefault="00EC1468" w:rsidP="00742389">
          <w:pPr>
            <w:pStyle w:val="SidhuvudTabellcell"/>
            <w:rPr>
              <w:color w:val="auto"/>
            </w:rPr>
          </w:pPr>
        </w:p>
      </w:tc>
      <w:tc>
        <w:tcPr>
          <w:tcW w:w="2301" w:type="dxa"/>
          <w:vMerge/>
        </w:tcPr>
        <w:p w14:paraId="17F1CEE2" w14:textId="77777777" w:rsidR="00EC1468" w:rsidRPr="00C92023" w:rsidRDefault="00EC1468" w:rsidP="00742389">
          <w:pPr>
            <w:rPr>
              <w:b/>
              <w:noProof/>
              <w:sz w:val="12"/>
              <w:szCs w:val="12"/>
              <w:lang w:eastAsia="sv-SE"/>
            </w:rPr>
          </w:pPr>
        </w:p>
      </w:tc>
    </w:tr>
    <w:tr w:rsidR="00EC1468" w:rsidRPr="00651087" w14:paraId="33D94477"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Content>
          <w:tc>
            <w:tcPr>
              <w:tcW w:w="4395" w:type="dxa"/>
              <w:gridSpan w:val="3"/>
            </w:tcPr>
            <w:p w14:paraId="6BB7A594" w14:textId="5D1B18F0" w:rsidR="00EC1468" w:rsidRPr="003B6D88" w:rsidRDefault="00EC1468" w:rsidP="00742389">
              <w:pPr>
                <w:pStyle w:val="SidhuvudTabellcell"/>
                <w:rPr>
                  <w:bCs/>
                  <w:color w:val="auto"/>
                </w:rPr>
              </w:pPr>
              <w:r>
                <w:rPr>
                  <w:bCs/>
                  <w:color w:val="auto"/>
                </w:rPr>
                <w:t>Viðauki B - Verkefnisreglur MEPS</w:t>
              </w:r>
            </w:p>
          </w:tc>
        </w:sdtContent>
      </w:sdt>
      <w:tc>
        <w:tcPr>
          <w:tcW w:w="2515" w:type="dxa"/>
        </w:tcPr>
        <w:p w14:paraId="7F5806EA" w14:textId="77777777" w:rsidR="00EC1468" w:rsidRPr="00693AB8" w:rsidRDefault="00EC1468" w:rsidP="00742389">
          <w:pPr>
            <w:pStyle w:val="SidhuvudTabellcell"/>
            <w:rPr>
              <w:b/>
              <w:color w:val="auto"/>
              <w:sz w:val="12"/>
              <w:szCs w:val="12"/>
            </w:rPr>
          </w:pPr>
        </w:p>
      </w:tc>
      <w:tc>
        <w:tcPr>
          <w:tcW w:w="728" w:type="dxa"/>
        </w:tcPr>
        <w:p w14:paraId="6F0E2B6D" w14:textId="77777777" w:rsidR="00EC1468" w:rsidRPr="00693AB8" w:rsidRDefault="00EC1468" w:rsidP="00742389">
          <w:pPr>
            <w:pStyle w:val="SidhuvudTabellcell"/>
            <w:rPr>
              <w:b/>
              <w:color w:val="auto"/>
              <w:sz w:val="12"/>
              <w:szCs w:val="12"/>
            </w:rPr>
          </w:pPr>
        </w:p>
        <w:p w14:paraId="0DA4EE82" w14:textId="77777777" w:rsidR="00EC1468" w:rsidRPr="00693AB8" w:rsidRDefault="00EC1468" w:rsidP="00742389">
          <w:pPr>
            <w:pStyle w:val="SidhuvudTabellcell"/>
            <w:rPr>
              <w:color w:val="auto"/>
              <w:sz w:val="12"/>
              <w:szCs w:val="12"/>
            </w:rPr>
          </w:pPr>
        </w:p>
        <w:p w14:paraId="0B5EB916" w14:textId="77777777" w:rsidR="00EC1468" w:rsidRPr="00693AB8" w:rsidRDefault="00EC1468" w:rsidP="00742389">
          <w:pPr>
            <w:pStyle w:val="SidhuvudTabellcell"/>
            <w:rPr>
              <w:color w:val="auto"/>
              <w:sz w:val="12"/>
              <w:szCs w:val="12"/>
            </w:rPr>
          </w:pPr>
        </w:p>
      </w:tc>
      <w:tc>
        <w:tcPr>
          <w:tcW w:w="2301" w:type="dxa"/>
          <w:vMerge/>
        </w:tcPr>
        <w:p w14:paraId="4BEF3BE3" w14:textId="77777777" w:rsidR="00EC1468" w:rsidRPr="00C92023" w:rsidRDefault="00EC1468" w:rsidP="00742389">
          <w:pPr>
            <w:pStyle w:val="SidhuvudTabellcell"/>
            <w:rPr>
              <w:b/>
              <w:noProof/>
              <w:color w:val="auto"/>
              <w:sz w:val="12"/>
              <w:szCs w:val="12"/>
              <w:lang w:eastAsia="sv-SE"/>
            </w:rPr>
          </w:pPr>
        </w:p>
      </w:tc>
    </w:tr>
  </w:tbl>
  <w:p w14:paraId="76F84D1E" w14:textId="7181E2A1" w:rsidR="00B50AF0" w:rsidRDefault="00B50AF0">
    <w:pPr>
      <w:pBdr>
        <w:top w:val="nil"/>
        <w:left w:val="nil"/>
        <w:bottom w:val="nil"/>
        <w:right w:val="nil"/>
        <w:between w:val="nil"/>
      </w:pBdr>
      <w:spacing w:after="10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4D25" w14:textId="77777777" w:rsidR="00B50AF0" w:rsidRDefault="00B50AF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C0151"/>
    <w:multiLevelType w:val="multilevel"/>
    <w:tmpl w:val="1BD2A4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6C123A5"/>
    <w:multiLevelType w:val="multilevel"/>
    <w:tmpl w:val="67B4DDD8"/>
    <w:lvl w:ilvl="0">
      <w:start w:val="1"/>
      <w:numFmt w:val="bullet"/>
      <w:pStyle w:val="Rubrik1"/>
      <w:lvlText w:val="●"/>
      <w:lvlJc w:val="left"/>
      <w:pPr>
        <w:ind w:left="720" w:hanging="360"/>
      </w:pPr>
      <w:rPr>
        <w:rFonts w:ascii="Noto Sans Symbols" w:eastAsia="Noto Sans Symbols" w:hAnsi="Noto Sans Symbols" w:cs="Noto Sans Symbols"/>
      </w:rPr>
    </w:lvl>
    <w:lvl w:ilvl="1">
      <w:start w:val="1"/>
      <w:numFmt w:val="bullet"/>
      <w:pStyle w:val="Rubrik2"/>
      <w:lvlText w:val="•"/>
      <w:lvlJc w:val="left"/>
      <w:pPr>
        <w:ind w:left="2385" w:hanging="1305"/>
      </w:pPr>
      <w:rPr>
        <w:rFonts w:ascii="Arial" w:eastAsia="Arial" w:hAnsi="Arial" w:cs="Arial"/>
      </w:rPr>
    </w:lvl>
    <w:lvl w:ilvl="2">
      <w:start w:val="1"/>
      <w:numFmt w:val="bullet"/>
      <w:pStyle w:val="Rubrik3"/>
      <w:lvlText w:val="▪"/>
      <w:lvlJc w:val="left"/>
      <w:pPr>
        <w:ind w:left="2160" w:hanging="360"/>
      </w:pPr>
      <w:rPr>
        <w:rFonts w:ascii="Noto Sans Symbols" w:eastAsia="Noto Sans Symbols" w:hAnsi="Noto Sans Symbols" w:cs="Noto Sans Symbols"/>
      </w:rPr>
    </w:lvl>
    <w:lvl w:ilvl="3">
      <w:start w:val="1"/>
      <w:numFmt w:val="bullet"/>
      <w:pStyle w:val="Rubrik4"/>
      <w:lvlText w:val="●"/>
      <w:lvlJc w:val="left"/>
      <w:pPr>
        <w:ind w:left="2880" w:hanging="360"/>
      </w:pPr>
      <w:rPr>
        <w:rFonts w:ascii="Noto Sans Symbols" w:eastAsia="Noto Sans Symbols" w:hAnsi="Noto Sans Symbols" w:cs="Noto Sans Symbols"/>
      </w:rPr>
    </w:lvl>
    <w:lvl w:ilvl="4">
      <w:start w:val="1"/>
      <w:numFmt w:val="bullet"/>
      <w:pStyle w:val="Rubrik5"/>
      <w:lvlText w:val="o"/>
      <w:lvlJc w:val="left"/>
      <w:pPr>
        <w:ind w:left="3600" w:hanging="360"/>
      </w:pPr>
      <w:rPr>
        <w:rFonts w:ascii="Courier New" w:eastAsia="Courier New" w:hAnsi="Courier New" w:cs="Courier New"/>
      </w:rPr>
    </w:lvl>
    <w:lvl w:ilvl="5">
      <w:start w:val="1"/>
      <w:numFmt w:val="bullet"/>
      <w:pStyle w:val="Rubrik6"/>
      <w:lvlText w:val="▪"/>
      <w:lvlJc w:val="left"/>
      <w:pPr>
        <w:ind w:left="4320" w:hanging="360"/>
      </w:pPr>
      <w:rPr>
        <w:rFonts w:ascii="Noto Sans Symbols" w:eastAsia="Noto Sans Symbols" w:hAnsi="Noto Sans Symbols" w:cs="Noto Sans Symbols"/>
      </w:rPr>
    </w:lvl>
    <w:lvl w:ilvl="6">
      <w:start w:val="1"/>
      <w:numFmt w:val="bullet"/>
      <w:pStyle w:val="Rubrik7"/>
      <w:lvlText w:val="●"/>
      <w:lvlJc w:val="left"/>
      <w:pPr>
        <w:ind w:left="5040" w:hanging="360"/>
      </w:pPr>
      <w:rPr>
        <w:rFonts w:ascii="Noto Sans Symbols" w:eastAsia="Noto Sans Symbols" w:hAnsi="Noto Sans Symbols" w:cs="Noto Sans Symbols"/>
      </w:rPr>
    </w:lvl>
    <w:lvl w:ilvl="7">
      <w:start w:val="1"/>
      <w:numFmt w:val="bullet"/>
      <w:pStyle w:val="Rubrik8"/>
      <w:lvlText w:val="o"/>
      <w:lvlJc w:val="left"/>
      <w:pPr>
        <w:ind w:left="5760" w:hanging="360"/>
      </w:pPr>
      <w:rPr>
        <w:rFonts w:ascii="Courier New" w:eastAsia="Courier New" w:hAnsi="Courier New" w:cs="Courier New"/>
      </w:rPr>
    </w:lvl>
    <w:lvl w:ilvl="8">
      <w:start w:val="1"/>
      <w:numFmt w:val="bullet"/>
      <w:pStyle w:val="Rubrik9"/>
      <w:lvlText w:val="▪"/>
      <w:lvlJc w:val="left"/>
      <w:pPr>
        <w:ind w:left="6480" w:hanging="360"/>
      </w:pPr>
      <w:rPr>
        <w:rFonts w:ascii="Noto Sans Symbols" w:eastAsia="Noto Sans Symbols" w:hAnsi="Noto Sans Symbols" w:cs="Noto Sans Symbols"/>
      </w:rPr>
    </w:lvl>
  </w:abstractNum>
  <w:abstractNum w:abstractNumId="2" w15:restartNumberingAfterBreak="0">
    <w:nsid w:val="1B164A2A"/>
    <w:multiLevelType w:val="multilevel"/>
    <w:tmpl w:val="E4F4FD4C"/>
    <w:lvl w:ilvl="0">
      <w:start w:val="1"/>
      <w:numFmt w:val="bullet"/>
      <w:lvlText w:val=""/>
      <w:lvlJc w:val="left"/>
      <w:pPr>
        <w:ind w:left="720" w:hanging="360"/>
      </w:pPr>
      <w:rPr>
        <w:rFonts w:ascii="Symbol" w:hAnsi="Symbol" w:hint="default"/>
      </w:rPr>
    </w:lvl>
    <w:lvl w:ilvl="1">
      <w:start w:val="1"/>
      <w:numFmt w:val="bullet"/>
      <w:lvlText w:val="•"/>
      <w:lvlJc w:val="left"/>
      <w:pPr>
        <w:ind w:left="2385" w:hanging="13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130FE5"/>
    <w:multiLevelType w:val="multilevel"/>
    <w:tmpl w:val="FE2A4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CA6D8D"/>
    <w:multiLevelType w:val="multilevel"/>
    <w:tmpl w:val="2176E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FB7230"/>
    <w:multiLevelType w:val="multilevel"/>
    <w:tmpl w:val="E5E4E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1784795">
    <w:abstractNumId w:val="0"/>
  </w:num>
  <w:num w:numId="2" w16cid:durableId="1445884048">
    <w:abstractNumId w:val="3"/>
  </w:num>
  <w:num w:numId="3" w16cid:durableId="2117871516">
    <w:abstractNumId w:val="4"/>
  </w:num>
  <w:num w:numId="4" w16cid:durableId="1397319257">
    <w:abstractNumId w:val="5"/>
  </w:num>
  <w:num w:numId="5" w16cid:durableId="1469279017">
    <w:abstractNumId w:val="1"/>
  </w:num>
  <w:num w:numId="6" w16cid:durableId="1679499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AF0"/>
    <w:rsid w:val="000067E5"/>
    <w:rsid w:val="00015E3B"/>
    <w:rsid w:val="000248DC"/>
    <w:rsid w:val="00054FA5"/>
    <w:rsid w:val="00065E16"/>
    <w:rsid w:val="00084E3C"/>
    <w:rsid w:val="00087B2F"/>
    <w:rsid w:val="000A358E"/>
    <w:rsid w:val="000A3E65"/>
    <w:rsid w:val="000B1DC5"/>
    <w:rsid w:val="000B2423"/>
    <w:rsid w:val="00105AD1"/>
    <w:rsid w:val="001061D5"/>
    <w:rsid w:val="00106502"/>
    <w:rsid w:val="00126D99"/>
    <w:rsid w:val="00155420"/>
    <w:rsid w:val="00156576"/>
    <w:rsid w:val="001A0B2D"/>
    <w:rsid w:val="001A5645"/>
    <w:rsid w:val="001B0BA5"/>
    <w:rsid w:val="001B446B"/>
    <w:rsid w:val="001B7E4F"/>
    <w:rsid w:val="001C09B5"/>
    <w:rsid w:val="001E3FF8"/>
    <w:rsid w:val="001F341E"/>
    <w:rsid w:val="001F4DAF"/>
    <w:rsid w:val="002002D5"/>
    <w:rsid w:val="00211495"/>
    <w:rsid w:val="002145D8"/>
    <w:rsid w:val="00217E02"/>
    <w:rsid w:val="00235AFC"/>
    <w:rsid w:val="00240FB7"/>
    <w:rsid w:val="00252F05"/>
    <w:rsid w:val="00253F8C"/>
    <w:rsid w:val="00263613"/>
    <w:rsid w:val="002719DA"/>
    <w:rsid w:val="002842A7"/>
    <w:rsid w:val="00290F85"/>
    <w:rsid w:val="002B20FF"/>
    <w:rsid w:val="002D3020"/>
    <w:rsid w:val="002D4EAD"/>
    <w:rsid w:val="002D68D5"/>
    <w:rsid w:val="002E1271"/>
    <w:rsid w:val="002F50AB"/>
    <w:rsid w:val="002F5976"/>
    <w:rsid w:val="00307CF4"/>
    <w:rsid w:val="003164D6"/>
    <w:rsid w:val="00330EFD"/>
    <w:rsid w:val="00354E01"/>
    <w:rsid w:val="00367E5B"/>
    <w:rsid w:val="00384FEF"/>
    <w:rsid w:val="003A0DE7"/>
    <w:rsid w:val="003C114E"/>
    <w:rsid w:val="003C21D2"/>
    <w:rsid w:val="003D17B5"/>
    <w:rsid w:val="003E4427"/>
    <w:rsid w:val="003F6C69"/>
    <w:rsid w:val="00442F8D"/>
    <w:rsid w:val="0044330E"/>
    <w:rsid w:val="0046158E"/>
    <w:rsid w:val="0047286C"/>
    <w:rsid w:val="00486AE4"/>
    <w:rsid w:val="00486F58"/>
    <w:rsid w:val="004B3F06"/>
    <w:rsid w:val="004C2491"/>
    <w:rsid w:val="004D03A8"/>
    <w:rsid w:val="004D1CAD"/>
    <w:rsid w:val="004E75C7"/>
    <w:rsid w:val="00501263"/>
    <w:rsid w:val="00502B71"/>
    <w:rsid w:val="00502D86"/>
    <w:rsid w:val="00510DC6"/>
    <w:rsid w:val="00525E9A"/>
    <w:rsid w:val="00526182"/>
    <w:rsid w:val="00564332"/>
    <w:rsid w:val="00570B59"/>
    <w:rsid w:val="00592BA5"/>
    <w:rsid w:val="005D06E1"/>
    <w:rsid w:val="005D1867"/>
    <w:rsid w:val="005D6CCA"/>
    <w:rsid w:val="006101AA"/>
    <w:rsid w:val="00635E41"/>
    <w:rsid w:val="006416BF"/>
    <w:rsid w:val="006556BD"/>
    <w:rsid w:val="0066073C"/>
    <w:rsid w:val="00660D15"/>
    <w:rsid w:val="00672580"/>
    <w:rsid w:val="0068525B"/>
    <w:rsid w:val="006B0A7E"/>
    <w:rsid w:val="006B3691"/>
    <w:rsid w:val="006C2A23"/>
    <w:rsid w:val="006E75F5"/>
    <w:rsid w:val="007118D8"/>
    <w:rsid w:val="00751253"/>
    <w:rsid w:val="00770741"/>
    <w:rsid w:val="0078597C"/>
    <w:rsid w:val="0079425D"/>
    <w:rsid w:val="00794D28"/>
    <w:rsid w:val="00802010"/>
    <w:rsid w:val="0085205F"/>
    <w:rsid w:val="00852348"/>
    <w:rsid w:val="0085650C"/>
    <w:rsid w:val="0086197A"/>
    <w:rsid w:val="00874DD1"/>
    <w:rsid w:val="00883352"/>
    <w:rsid w:val="00887210"/>
    <w:rsid w:val="008A09C9"/>
    <w:rsid w:val="008A1C50"/>
    <w:rsid w:val="008A27B2"/>
    <w:rsid w:val="008A3DB3"/>
    <w:rsid w:val="008B6B3E"/>
    <w:rsid w:val="008C3BEC"/>
    <w:rsid w:val="008E1722"/>
    <w:rsid w:val="008E2648"/>
    <w:rsid w:val="008E7DD3"/>
    <w:rsid w:val="008F2E2F"/>
    <w:rsid w:val="00900DF1"/>
    <w:rsid w:val="009117E0"/>
    <w:rsid w:val="0092238E"/>
    <w:rsid w:val="00945E77"/>
    <w:rsid w:val="00950E72"/>
    <w:rsid w:val="00962B85"/>
    <w:rsid w:val="00975CB1"/>
    <w:rsid w:val="009865BD"/>
    <w:rsid w:val="009B7288"/>
    <w:rsid w:val="009E616F"/>
    <w:rsid w:val="00A1668E"/>
    <w:rsid w:val="00A20D6A"/>
    <w:rsid w:val="00A359D8"/>
    <w:rsid w:val="00A60329"/>
    <w:rsid w:val="00A95EF9"/>
    <w:rsid w:val="00AA405A"/>
    <w:rsid w:val="00AC1EF5"/>
    <w:rsid w:val="00AC2E5F"/>
    <w:rsid w:val="00AD1001"/>
    <w:rsid w:val="00AD3CFC"/>
    <w:rsid w:val="00AE49C2"/>
    <w:rsid w:val="00AF148B"/>
    <w:rsid w:val="00B041E5"/>
    <w:rsid w:val="00B129C6"/>
    <w:rsid w:val="00B14784"/>
    <w:rsid w:val="00B23FB3"/>
    <w:rsid w:val="00B37EDC"/>
    <w:rsid w:val="00B50AF0"/>
    <w:rsid w:val="00B51348"/>
    <w:rsid w:val="00B56006"/>
    <w:rsid w:val="00B64FBF"/>
    <w:rsid w:val="00B73E33"/>
    <w:rsid w:val="00B813B9"/>
    <w:rsid w:val="00B87E5D"/>
    <w:rsid w:val="00B93497"/>
    <w:rsid w:val="00BA4676"/>
    <w:rsid w:val="00BC3FA3"/>
    <w:rsid w:val="00BD4F12"/>
    <w:rsid w:val="00C11F17"/>
    <w:rsid w:val="00C16747"/>
    <w:rsid w:val="00C16B15"/>
    <w:rsid w:val="00C26302"/>
    <w:rsid w:val="00C40BF1"/>
    <w:rsid w:val="00C55510"/>
    <w:rsid w:val="00C57927"/>
    <w:rsid w:val="00C6052C"/>
    <w:rsid w:val="00C905AE"/>
    <w:rsid w:val="00CB7077"/>
    <w:rsid w:val="00CE2E2E"/>
    <w:rsid w:val="00D003A4"/>
    <w:rsid w:val="00D008EC"/>
    <w:rsid w:val="00D009AB"/>
    <w:rsid w:val="00D16675"/>
    <w:rsid w:val="00D23C3B"/>
    <w:rsid w:val="00D3376B"/>
    <w:rsid w:val="00D40763"/>
    <w:rsid w:val="00D43AD5"/>
    <w:rsid w:val="00D60B64"/>
    <w:rsid w:val="00D62591"/>
    <w:rsid w:val="00D637FA"/>
    <w:rsid w:val="00D761CD"/>
    <w:rsid w:val="00D76206"/>
    <w:rsid w:val="00D80AE8"/>
    <w:rsid w:val="00D83EC6"/>
    <w:rsid w:val="00D906D6"/>
    <w:rsid w:val="00D91B4A"/>
    <w:rsid w:val="00D92184"/>
    <w:rsid w:val="00DA090F"/>
    <w:rsid w:val="00DA5431"/>
    <w:rsid w:val="00DC5972"/>
    <w:rsid w:val="00DE084D"/>
    <w:rsid w:val="00DF07E3"/>
    <w:rsid w:val="00DF363A"/>
    <w:rsid w:val="00E122D2"/>
    <w:rsid w:val="00E158A1"/>
    <w:rsid w:val="00E41C54"/>
    <w:rsid w:val="00E52444"/>
    <w:rsid w:val="00E539D7"/>
    <w:rsid w:val="00E54A86"/>
    <w:rsid w:val="00E56D5B"/>
    <w:rsid w:val="00E57663"/>
    <w:rsid w:val="00E72FAA"/>
    <w:rsid w:val="00E77A9D"/>
    <w:rsid w:val="00E812C5"/>
    <w:rsid w:val="00E85227"/>
    <w:rsid w:val="00EB0069"/>
    <w:rsid w:val="00EC1468"/>
    <w:rsid w:val="00EC311F"/>
    <w:rsid w:val="00ED040E"/>
    <w:rsid w:val="00F06E74"/>
    <w:rsid w:val="00F13B9A"/>
    <w:rsid w:val="00F26BD3"/>
    <w:rsid w:val="00F42119"/>
    <w:rsid w:val="00F71377"/>
    <w:rsid w:val="00F83FFD"/>
    <w:rsid w:val="00FB7C04"/>
    <w:rsid w:val="00FC3CAA"/>
    <w:rsid w:val="00FD54C2"/>
    <w:rsid w:val="00FD6A35"/>
    <w:rsid w:val="00FF34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84C05"/>
  <w15:docId w15:val="{550D10EB-C3F4-45D5-A0AB-C19E5BBF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is-IS"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semiHidden/>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style>
  <w:style w:type="character" w:customStyle="1" w:styleId="CBrdtextChar">
    <w:name w:val="C Brödtext Char"/>
    <w:basedOn w:val="Standardstycketeckensnitt"/>
    <w:link w:val="CBrdtext"/>
    <w:rsid w:val="004D1EE6"/>
    <w:rPr>
      <w:rFonts w:ascii="Arial" w:hAnsi="Arial" w:cs="Arial"/>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ell"/>
    <w:pPr>
      <w:spacing w:after="0" w:line="240" w:lineRule="auto"/>
    </w:pPr>
    <w:tblPr>
      <w:tblStyleRowBandSize w:val="1"/>
      <w:tblStyleColBandSize w:val="1"/>
    </w:tblPr>
  </w:style>
  <w:style w:type="table" w:customStyle="1" w:styleId="a0">
    <w:basedOn w:val="Normaltabell"/>
    <w:tblPr>
      <w:tblStyleRowBandSize w:val="1"/>
      <w:tblStyleColBandSize w:val="1"/>
      <w:tblCellMar>
        <w:left w:w="115" w:type="dxa"/>
        <w:right w:w="115" w:type="dxa"/>
      </w:tblCellMar>
    </w:tblPr>
  </w:style>
  <w:style w:type="paragraph" w:styleId="Kommentarer">
    <w:name w:val="annotation text"/>
    <w:basedOn w:val="Normal"/>
    <w:link w:val="KommentarerChar"/>
    <w:uiPriority w:val="99"/>
    <w:semiHidden/>
    <w:unhideWhenUsed/>
    <w:pPr>
      <w:spacing w:line="240" w:lineRule="auto"/>
    </w:pPr>
  </w:style>
  <w:style w:type="character" w:customStyle="1" w:styleId="KommentarerChar">
    <w:name w:val="Kommentarer Char"/>
    <w:basedOn w:val="Standardstycketeckensnitt"/>
    <w:link w:val="Kommentarer"/>
    <w:uiPriority w:val="99"/>
    <w:semiHidden/>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BA4676"/>
    <w:rPr>
      <w:b/>
      <w:bCs/>
    </w:rPr>
  </w:style>
  <w:style w:type="character" w:customStyle="1" w:styleId="KommentarsmneChar">
    <w:name w:val="Kommentarsämne Char"/>
    <w:basedOn w:val="KommentarerChar"/>
    <w:link w:val="Kommentarsmne"/>
    <w:uiPriority w:val="99"/>
    <w:semiHidden/>
    <w:rsid w:val="00BA4676"/>
    <w:rPr>
      <w:b/>
      <w:bCs/>
    </w:rPr>
  </w:style>
  <w:style w:type="paragraph" w:styleId="Ingetavstnd">
    <w:name w:val="No Spacing"/>
    <w:uiPriority w:val="1"/>
    <w:qFormat/>
    <w:rsid w:val="00F83F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E749B24C5B4310873486F76F2E0261"/>
        <w:category>
          <w:name w:val="General"/>
          <w:gallery w:val="placeholder"/>
        </w:category>
        <w:types>
          <w:type w:val="bbPlcHdr"/>
        </w:types>
        <w:behaviors>
          <w:behavior w:val="content"/>
        </w:behaviors>
        <w:guid w:val="{AAF437D8-E9EE-4A01-A9B0-3C022DF5E59C}"/>
      </w:docPartPr>
      <w:docPartBody>
        <w:p w:rsidR="00CF0AB9" w:rsidRDefault="00CF20DC" w:rsidP="00CF20DC">
          <w:pPr>
            <w:pStyle w:val="BFE749B24C5B4310873486F76F2E0261"/>
          </w:pPr>
          <w:r w:rsidRPr="00D35061">
            <w:rPr>
              <w:rStyle w:val="Platshllartext"/>
            </w:rPr>
            <w:t>[Approved by]</w:t>
          </w:r>
        </w:p>
      </w:docPartBody>
    </w:docPart>
    <w:docPart>
      <w:docPartPr>
        <w:name w:val="B459147CB8B24421B7A6717E6227F999"/>
        <w:category>
          <w:name w:val="General"/>
          <w:gallery w:val="placeholder"/>
        </w:category>
        <w:types>
          <w:type w:val="bbPlcHdr"/>
        </w:types>
        <w:behaviors>
          <w:behavior w:val="content"/>
        </w:behaviors>
        <w:guid w:val="{4099A084-69BC-43C6-BCC5-2F1F4A84C81C}"/>
      </w:docPartPr>
      <w:docPartBody>
        <w:p w:rsidR="00CF0AB9" w:rsidRDefault="00CF20DC" w:rsidP="00CF20DC">
          <w:pPr>
            <w:pStyle w:val="B459147CB8B24421B7A6717E6227F999"/>
          </w:pPr>
          <w:r w:rsidRPr="00D35061">
            <w:rPr>
              <w:rStyle w:val="Platshllartext"/>
            </w:rPr>
            <w:t>[Current version]</w:t>
          </w:r>
        </w:p>
      </w:docPartBody>
    </w:docPart>
    <w:docPart>
      <w:docPartPr>
        <w:name w:val="08A90F2096394208BA3F52BC6E8E0063"/>
        <w:category>
          <w:name w:val="General"/>
          <w:gallery w:val="placeholder"/>
        </w:category>
        <w:types>
          <w:type w:val="bbPlcHdr"/>
        </w:types>
        <w:behaviors>
          <w:behavior w:val="content"/>
        </w:behaviors>
        <w:guid w:val="{5ACB70EC-0B90-4ABE-9395-51EF5255A445}"/>
      </w:docPartPr>
      <w:docPartBody>
        <w:p w:rsidR="00CF0AB9" w:rsidRDefault="00CF20DC" w:rsidP="00CF20DC">
          <w:pPr>
            <w:pStyle w:val="08A90F2096394208BA3F52BC6E8E0063"/>
          </w:pPr>
          <w:r w:rsidRPr="00D35061">
            <w:rPr>
              <w:rStyle w:val="Platshllartext"/>
            </w:rPr>
            <w:t>[Document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0DC"/>
    <w:rsid w:val="00254BB5"/>
    <w:rsid w:val="00CF0AB9"/>
    <w:rsid w:val="00CF20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CF20DC"/>
    <w:rPr>
      <w:color w:val="808080"/>
    </w:rPr>
  </w:style>
  <w:style w:type="paragraph" w:customStyle="1" w:styleId="BFE749B24C5B4310873486F76F2E0261">
    <w:name w:val="BFE749B24C5B4310873486F76F2E0261"/>
    <w:rsid w:val="00CF20DC"/>
  </w:style>
  <w:style w:type="paragraph" w:customStyle="1" w:styleId="B459147CB8B24421B7A6717E6227F999">
    <w:name w:val="B459147CB8B24421B7A6717E6227F999"/>
    <w:rsid w:val="00CF20DC"/>
  </w:style>
  <w:style w:type="paragraph" w:customStyle="1" w:styleId="08A90F2096394208BA3F52BC6E8E0063">
    <w:name w:val="08A90F2096394208BA3F52BC6E8E0063"/>
    <w:rsid w:val="00CF20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C5vbYI0mmemnQLHegaM1L+EEtg==">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https://cabnet.sharepoint.com/sites/CommercialPropertyApprovedDocuments/_vti_history/2048/Data%20and%20Product%20Management%2FMEPS%20Rules%20and%20Regulations%2FIsland%2FVi%C3%B0auki%20B%20-%20Verkefnisreglur%20MEPS%20.docx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CABNET-841082436-149</mdDocumentID>
    <mdApprovedDate xmlns="http://schemas.microsoft.com/sharepoint/v3">2024-03-19T11:41:04+00:00</mdApproved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E1EC0F-6B79-4A0C-B40D-A8CE383A9B8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2017C78-BD0C-4883-8C9F-FB7013ED0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E05AC0-03FC-4139-B1A4-0E32E8406D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3114</Words>
  <Characters>16510</Characters>
  <Application>Microsoft Office Word</Application>
  <DocSecurity>0</DocSecurity>
  <Lines>137</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Viðauki B - Verkefnisreglur MEPS</dc:title>
  <dc:creator>Jenny Fagerdahl</dc:creator>
  <cp:lastModifiedBy>Maria Edlund</cp:lastModifiedBy>
  <cp:revision>22</cp:revision>
  <cp:lastPrinted>2023-04-13T12:52:00Z</cp:lastPrinted>
  <dcterms:created xsi:type="dcterms:W3CDTF">2021-11-02T06:42:00Z</dcterms:created>
  <dcterms:modified xsi:type="dcterms:W3CDTF">2024-03-19T10:11:00Z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ee2d06d5-4cd0-4543-8761-5ca4a61c44ac</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MediaServiceImageTags">
    <vt:lpwstr/>
  </property>
  <property fmtid="{D5CDD505-2E9C-101B-9397-08002B2CF9AE}" pid="13" name="MSIP_Label_2664f60f-dabc-4672-aa3e-32203f154caf_Enabled">
    <vt:lpwstr>true</vt:lpwstr>
  </property>
  <property fmtid="{D5CDD505-2E9C-101B-9397-08002B2CF9AE}" pid="14" name="MSIP_Label_2664f60f-dabc-4672-aa3e-32203f154caf_SetDate">
    <vt:lpwstr>2023-04-13T13:06:36Z</vt:lpwstr>
  </property>
  <property fmtid="{D5CDD505-2E9C-101B-9397-08002B2CF9AE}" pid="15" name="MSIP_Label_2664f60f-dabc-4672-aa3e-32203f154caf_Method">
    <vt:lpwstr>Privileged</vt:lpwstr>
  </property>
  <property fmtid="{D5CDD505-2E9C-101B-9397-08002B2CF9AE}" pid="16" name="MSIP_Label_2664f60f-dabc-4672-aa3e-32203f154caf_Name">
    <vt:lpwstr>2664f60f-dabc-4672-aa3e-32203f154caf</vt:lpwstr>
  </property>
  <property fmtid="{D5CDD505-2E9C-101B-9397-08002B2CF9AE}" pid="17" name="MSIP_Label_2664f60f-dabc-4672-aa3e-32203f154caf_SiteId">
    <vt:lpwstr>bd402493-0717-4f89-a565-39bdca08227b</vt:lpwstr>
  </property>
  <property fmtid="{D5CDD505-2E9C-101B-9397-08002B2CF9AE}" pid="18" name="MSIP_Label_2664f60f-dabc-4672-aa3e-32203f154caf_ActionId">
    <vt:lpwstr>1887c619-28ca-4ad6-adfb-765ac7884a65</vt:lpwstr>
  </property>
  <property fmtid="{D5CDD505-2E9C-101B-9397-08002B2CF9AE}" pid="19" name="MSIP_Label_2664f60f-dabc-4672-aa3e-32203f154caf_ContentBits">
    <vt:lpwstr>2</vt:lpwstr>
  </property>
  <property fmtid="{D5CDD505-2E9C-101B-9397-08002B2CF9AE}" pid="20" name="xd_ProgID">
    <vt:lpwstr/>
  </property>
  <property fmtid="{D5CDD505-2E9C-101B-9397-08002B2CF9AE}" pid="21" name="_dlc_DocId">
    <vt:lpwstr>CABNET-1493118244-64</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y fmtid="{D5CDD505-2E9C-101B-9397-08002B2CF9AE}" pid="25" name="DLCPolicyLabelClientValue">
    <vt:lpwstr>{_UIVersionString}</vt:lpwstr>
  </property>
  <property fmtid="{D5CDD505-2E9C-101B-9397-08002B2CF9AE}" pid="26" name="_dlc_DocIdUrl">
    <vt:lpwstr>https://cabnet.sharepoint.com/cabsverige/arbetsrum/business-unit-property/_layouts/15/DocIdRedir.aspx?ID=CABNET-1493118244-64, CABNET-1493118244-64</vt:lpwstr>
  </property>
  <property fmtid="{D5CDD505-2E9C-101B-9397-08002B2CF9AE}" pid="27" name="xd_Signature">
    <vt:bool>false</vt:bool>
  </property>
  <property fmtid="{D5CDD505-2E9C-101B-9397-08002B2CF9AE}" pid="28" name="DLCPolicyLabelValue">
    <vt:lpwstr>3.1</vt:lpwstr>
  </property>
</Properties>
</file>