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9086C" w14:textId="77777777" w:rsidR="00F81143" w:rsidRPr="003F519F" w:rsidRDefault="00F81143" w:rsidP="00F81143">
      <w:pPr>
        <w:pStyle w:val="Rubrik"/>
        <w:pBdr>
          <w:bottom w:val="single" w:sz="8" w:space="1" w:color="auto"/>
        </w:pBdr>
        <w:tabs>
          <w:tab w:val="left" w:pos="6376"/>
        </w:tabs>
        <w:rPr>
          <w:color w:val="auto"/>
          <w:lang w:val="fi-FI"/>
        </w:rPr>
      </w:pPr>
      <w:r w:rsidRPr="003F519F">
        <w:rPr>
          <w:color w:val="auto"/>
          <w:lang w:val="fi-FI"/>
        </w:rPr>
        <w:t xml:space="preserve">Liite B - </w:t>
      </w:r>
      <w:sdt>
        <w:sdtPr>
          <w:rPr>
            <w:color w:val="auto"/>
            <w:lang w:val="fi-FI"/>
          </w:rPr>
          <w:alias w:val="Title"/>
          <w:tag w:val=""/>
          <w:id w:val="-456414195"/>
          <w:placeholder>
            <w:docPart w:val="91B33C7104F54DDAA0C4622692E72F8F"/>
          </w:placeholder>
          <w:dataBinding w:prefixMappings="xmlns:ns0='http://purl.org/dc/elements/1.1/' xmlns:ns1='http://schemas.openxmlformats.org/package/2006/metadata/core-properties' " w:xpath="/ns1:coreProperties[1]/ns0:title[1]" w:storeItemID="{6C3C8BC8-F283-45AE-878A-BAB7291924A1}"/>
          <w:text/>
        </w:sdtPr>
        <w:sdtContent>
          <w:r w:rsidRPr="003F519F">
            <w:rPr>
              <w:color w:val="auto"/>
              <w:lang w:val="fi-FI"/>
            </w:rPr>
            <w:t>MEPS Hankesäännöstö</w:t>
          </w:r>
        </w:sdtContent>
      </w:sdt>
      <w:r w:rsidRPr="003F519F">
        <w:rPr>
          <w:color w:val="auto"/>
          <w:lang w:val="fi-FI"/>
        </w:rPr>
        <w:tab/>
      </w:r>
    </w:p>
    <w:bookmarkStart w:id="0" w:name="_Toc70948680" w:displacedByCustomXml="next"/>
    <w:sdt>
      <w:sdtPr>
        <w:rPr>
          <w:rFonts w:ascii="Arial" w:eastAsiaTheme="minorHAnsi" w:hAnsi="Arial" w:cs="Arial"/>
          <w:b w:val="0"/>
          <w:bCs w:val="0"/>
          <w:color w:val="auto"/>
          <w:sz w:val="20"/>
          <w:szCs w:val="20"/>
        </w:rPr>
        <w:id w:val="504863728"/>
        <w:docPartObj>
          <w:docPartGallery w:val="Table of Contents"/>
          <w:docPartUnique/>
        </w:docPartObj>
      </w:sdtPr>
      <w:sdtContent>
        <w:p w14:paraId="65D4E130" w14:textId="77777777" w:rsidR="00F81143" w:rsidRPr="003F519F" w:rsidRDefault="00F81143" w:rsidP="00F81143">
          <w:pPr>
            <w:pStyle w:val="Innehllsfrteckningsrubrik"/>
            <w:numPr>
              <w:ilvl w:val="0"/>
              <w:numId w:val="0"/>
            </w:numPr>
            <w:ind w:left="432"/>
            <w:rPr>
              <w:rStyle w:val="Rubrik1Char"/>
              <w:color w:val="auto"/>
              <w:lang w:val="fi-FI"/>
            </w:rPr>
          </w:pPr>
          <w:r w:rsidRPr="003F519F">
            <w:rPr>
              <w:rStyle w:val="Rubrik1Char"/>
              <w:color w:val="auto"/>
              <w:lang w:val="fi-FI"/>
            </w:rPr>
            <w:t>Sisällysluettelo</w:t>
          </w:r>
        </w:p>
        <w:p w14:paraId="32CFE9FF"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r w:rsidRPr="003F519F">
            <w:fldChar w:fldCharType="begin"/>
          </w:r>
          <w:r w:rsidRPr="003F519F">
            <w:instrText xml:space="preserve"> TOC \o "1-3" \h \z \u </w:instrText>
          </w:r>
          <w:r w:rsidRPr="003F519F">
            <w:fldChar w:fldCharType="separate"/>
          </w:r>
          <w:hyperlink w:anchor="_Toc75269801" w:history="1">
            <w:r w:rsidRPr="003F519F">
              <w:rPr>
                <w:rStyle w:val="Hyperlnk"/>
                <w:noProof/>
                <w:color w:val="auto"/>
              </w:rPr>
              <w:t>1</w:t>
            </w:r>
            <w:r w:rsidRPr="003F519F">
              <w:rPr>
                <w:rFonts w:asciiTheme="minorHAnsi" w:eastAsiaTheme="minorEastAsia" w:hAnsiTheme="minorHAnsi" w:cstheme="minorBidi"/>
                <w:noProof/>
                <w:sz w:val="22"/>
                <w:szCs w:val="22"/>
                <w:lang w:eastAsia="sv-SE"/>
              </w:rPr>
              <w:tab/>
            </w:r>
            <w:r w:rsidRPr="003F519F">
              <w:rPr>
                <w:rStyle w:val="Hyperlnk"/>
                <w:noProof/>
                <w:color w:val="auto"/>
              </w:rPr>
              <w:t>Tarkoitus</w:t>
            </w:r>
            <w:r w:rsidRPr="003F519F">
              <w:rPr>
                <w:noProof/>
                <w:webHidden/>
              </w:rPr>
              <w:tab/>
            </w:r>
            <w:r w:rsidRPr="003F519F">
              <w:rPr>
                <w:noProof/>
                <w:webHidden/>
              </w:rPr>
              <w:fldChar w:fldCharType="begin"/>
            </w:r>
            <w:r w:rsidRPr="003F519F">
              <w:rPr>
                <w:noProof/>
                <w:webHidden/>
              </w:rPr>
              <w:instrText xml:space="preserve"> PAGEREF _Toc75269801 \h </w:instrText>
            </w:r>
            <w:r w:rsidRPr="003F519F">
              <w:rPr>
                <w:noProof/>
                <w:webHidden/>
              </w:rPr>
            </w:r>
            <w:r w:rsidRPr="003F519F">
              <w:rPr>
                <w:noProof/>
                <w:webHidden/>
              </w:rPr>
              <w:fldChar w:fldCharType="separate"/>
            </w:r>
            <w:r w:rsidRPr="003F519F">
              <w:rPr>
                <w:noProof/>
                <w:webHidden/>
              </w:rPr>
              <w:t>2</w:t>
            </w:r>
            <w:r w:rsidRPr="003F519F">
              <w:rPr>
                <w:noProof/>
                <w:webHidden/>
              </w:rPr>
              <w:fldChar w:fldCharType="end"/>
            </w:r>
          </w:hyperlink>
        </w:p>
        <w:p w14:paraId="6D50A344"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02" w:history="1">
            <w:r w:rsidRPr="003F519F">
              <w:rPr>
                <w:rStyle w:val="Hyperlnk"/>
                <w:noProof/>
                <w:color w:val="auto"/>
              </w:rPr>
              <w:t>2</w:t>
            </w:r>
            <w:r w:rsidRPr="003F519F">
              <w:rPr>
                <w:rFonts w:asciiTheme="minorHAnsi" w:eastAsiaTheme="minorEastAsia" w:hAnsiTheme="minorHAnsi" w:cstheme="minorBidi"/>
                <w:noProof/>
                <w:sz w:val="22"/>
                <w:szCs w:val="22"/>
                <w:lang w:eastAsia="sv-SE"/>
              </w:rPr>
              <w:tab/>
            </w:r>
            <w:r w:rsidRPr="003F519F">
              <w:rPr>
                <w:rStyle w:val="Hyperlnk"/>
                <w:noProof/>
                <w:color w:val="auto"/>
              </w:rPr>
              <w:t>Yleiset ohjeet hankkeessa</w:t>
            </w:r>
            <w:r w:rsidRPr="003F519F">
              <w:rPr>
                <w:noProof/>
                <w:webHidden/>
              </w:rPr>
              <w:tab/>
            </w:r>
            <w:r w:rsidRPr="003F519F">
              <w:rPr>
                <w:noProof/>
                <w:webHidden/>
              </w:rPr>
              <w:fldChar w:fldCharType="begin"/>
            </w:r>
            <w:r w:rsidRPr="003F519F">
              <w:rPr>
                <w:noProof/>
                <w:webHidden/>
              </w:rPr>
              <w:instrText xml:space="preserve"> PAGEREF _Toc75269802 \h </w:instrText>
            </w:r>
            <w:r w:rsidRPr="003F519F">
              <w:rPr>
                <w:noProof/>
                <w:webHidden/>
              </w:rPr>
            </w:r>
            <w:r w:rsidRPr="003F519F">
              <w:rPr>
                <w:noProof/>
                <w:webHidden/>
              </w:rPr>
              <w:fldChar w:fldCharType="separate"/>
            </w:r>
            <w:r w:rsidRPr="003F519F">
              <w:rPr>
                <w:noProof/>
                <w:webHidden/>
              </w:rPr>
              <w:t>2</w:t>
            </w:r>
            <w:r w:rsidRPr="003F519F">
              <w:rPr>
                <w:noProof/>
                <w:webHidden/>
              </w:rPr>
              <w:fldChar w:fldCharType="end"/>
            </w:r>
          </w:hyperlink>
        </w:p>
        <w:p w14:paraId="49945A6B"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03" w:history="1">
            <w:r w:rsidRPr="003F519F">
              <w:rPr>
                <w:rStyle w:val="Hyperlnk"/>
                <w:noProof/>
                <w:color w:val="auto"/>
              </w:rPr>
              <w:t>3</w:t>
            </w:r>
            <w:r w:rsidRPr="003F519F">
              <w:rPr>
                <w:rFonts w:asciiTheme="minorHAnsi" w:eastAsiaTheme="minorEastAsia" w:hAnsiTheme="minorHAnsi" w:cstheme="minorBidi"/>
                <w:noProof/>
                <w:sz w:val="22"/>
                <w:szCs w:val="22"/>
                <w:lang w:eastAsia="sv-SE"/>
              </w:rPr>
              <w:tab/>
            </w:r>
            <w:r w:rsidRPr="003F519F">
              <w:rPr>
                <w:rStyle w:val="Hyperlnk"/>
                <w:noProof/>
                <w:color w:val="auto"/>
              </w:rPr>
              <w:t>Työmäärä – mWu</w:t>
            </w:r>
            <w:r w:rsidRPr="003F519F">
              <w:rPr>
                <w:noProof/>
                <w:webHidden/>
              </w:rPr>
              <w:tab/>
            </w:r>
            <w:r w:rsidRPr="003F519F">
              <w:rPr>
                <w:noProof/>
                <w:webHidden/>
              </w:rPr>
              <w:fldChar w:fldCharType="begin"/>
            </w:r>
            <w:r w:rsidRPr="003F519F">
              <w:rPr>
                <w:noProof/>
                <w:webHidden/>
              </w:rPr>
              <w:instrText xml:space="preserve"> PAGEREF _Toc75269803 \h </w:instrText>
            </w:r>
            <w:r w:rsidRPr="003F519F">
              <w:rPr>
                <w:noProof/>
                <w:webHidden/>
              </w:rPr>
            </w:r>
            <w:r w:rsidRPr="003F519F">
              <w:rPr>
                <w:noProof/>
                <w:webHidden/>
              </w:rPr>
              <w:fldChar w:fldCharType="separate"/>
            </w:r>
            <w:r w:rsidRPr="003F519F">
              <w:rPr>
                <w:noProof/>
                <w:webHidden/>
              </w:rPr>
              <w:t>2</w:t>
            </w:r>
            <w:r w:rsidRPr="003F519F">
              <w:rPr>
                <w:noProof/>
                <w:webHidden/>
              </w:rPr>
              <w:fldChar w:fldCharType="end"/>
            </w:r>
          </w:hyperlink>
        </w:p>
        <w:p w14:paraId="5B5D984E"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04" w:history="1">
            <w:r w:rsidRPr="003F519F">
              <w:rPr>
                <w:rStyle w:val="Hyperlnk"/>
                <w:noProof/>
                <w:color w:val="auto"/>
              </w:rPr>
              <w:t>3.1</w:t>
            </w:r>
            <w:r w:rsidRPr="003F519F">
              <w:rPr>
                <w:rFonts w:asciiTheme="minorHAnsi" w:eastAsiaTheme="minorEastAsia" w:hAnsiTheme="minorHAnsi" w:cstheme="minorBidi"/>
                <w:noProof/>
                <w:sz w:val="22"/>
                <w:szCs w:val="22"/>
                <w:lang w:eastAsia="sv-SE"/>
              </w:rPr>
              <w:tab/>
            </w:r>
            <w:r w:rsidRPr="003F519F">
              <w:rPr>
                <w:rStyle w:val="Hyperlnk"/>
                <w:noProof/>
                <w:color w:val="auto"/>
              </w:rPr>
              <w:t>Suora työ</w:t>
            </w:r>
            <w:r w:rsidRPr="003F519F">
              <w:rPr>
                <w:noProof/>
                <w:webHidden/>
              </w:rPr>
              <w:tab/>
            </w:r>
            <w:r w:rsidRPr="003F519F">
              <w:rPr>
                <w:noProof/>
                <w:webHidden/>
              </w:rPr>
              <w:fldChar w:fldCharType="begin"/>
            </w:r>
            <w:r w:rsidRPr="003F519F">
              <w:rPr>
                <w:noProof/>
                <w:webHidden/>
              </w:rPr>
              <w:instrText xml:space="preserve"> PAGEREF _Toc75269804 \h </w:instrText>
            </w:r>
            <w:r w:rsidRPr="003F519F">
              <w:rPr>
                <w:noProof/>
                <w:webHidden/>
              </w:rPr>
            </w:r>
            <w:r w:rsidRPr="003F519F">
              <w:rPr>
                <w:noProof/>
                <w:webHidden/>
              </w:rPr>
              <w:fldChar w:fldCharType="separate"/>
            </w:r>
            <w:r w:rsidRPr="003F519F">
              <w:rPr>
                <w:noProof/>
                <w:webHidden/>
              </w:rPr>
              <w:t>3</w:t>
            </w:r>
            <w:r w:rsidRPr="003F519F">
              <w:rPr>
                <w:noProof/>
                <w:webHidden/>
              </w:rPr>
              <w:fldChar w:fldCharType="end"/>
            </w:r>
          </w:hyperlink>
        </w:p>
        <w:p w14:paraId="30A8D595"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05" w:history="1">
            <w:r w:rsidRPr="003F519F">
              <w:rPr>
                <w:rStyle w:val="Hyperlnk"/>
                <w:noProof/>
                <w:color w:val="auto"/>
              </w:rPr>
              <w:t>3.1.1</w:t>
            </w:r>
            <w:r w:rsidRPr="003F519F">
              <w:rPr>
                <w:rFonts w:asciiTheme="minorHAnsi" w:eastAsiaTheme="minorEastAsia" w:hAnsiTheme="minorHAnsi" w:cstheme="minorBidi"/>
                <w:noProof/>
                <w:sz w:val="22"/>
                <w:szCs w:val="22"/>
                <w:lang w:eastAsia="sv-SE"/>
              </w:rPr>
              <w:tab/>
            </w:r>
            <w:r w:rsidRPr="003F519F">
              <w:rPr>
                <w:rStyle w:val="Hyperlnk"/>
                <w:noProof/>
                <w:color w:val="auto"/>
              </w:rPr>
              <w:t>Tilan määrittely</w:t>
            </w:r>
            <w:r w:rsidRPr="003F519F">
              <w:rPr>
                <w:noProof/>
                <w:webHidden/>
              </w:rPr>
              <w:tab/>
            </w:r>
            <w:r w:rsidRPr="003F519F">
              <w:rPr>
                <w:noProof/>
                <w:webHidden/>
              </w:rPr>
              <w:fldChar w:fldCharType="begin"/>
            </w:r>
            <w:r w:rsidRPr="003F519F">
              <w:rPr>
                <w:noProof/>
                <w:webHidden/>
              </w:rPr>
              <w:instrText xml:space="preserve"> PAGEREF _Toc75269805 \h </w:instrText>
            </w:r>
            <w:r w:rsidRPr="003F519F">
              <w:rPr>
                <w:noProof/>
                <w:webHidden/>
              </w:rPr>
            </w:r>
            <w:r w:rsidRPr="003F519F">
              <w:rPr>
                <w:noProof/>
                <w:webHidden/>
              </w:rPr>
              <w:fldChar w:fldCharType="separate"/>
            </w:r>
            <w:r w:rsidRPr="003F519F">
              <w:rPr>
                <w:noProof/>
                <w:webHidden/>
              </w:rPr>
              <w:t>3</w:t>
            </w:r>
            <w:r w:rsidRPr="003F519F">
              <w:rPr>
                <w:noProof/>
                <w:webHidden/>
              </w:rPr>
              <w:fldChar w:fldCharType="end"/>
            </w:r>
          </w:hyperlink>
        </w:p>
        <w:p w14:paraId="58168886"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06" w:history="1">
            <w:r w:rsidRPr="003F519F">
              <w:rPr>
                <w:rStyle w:val="Hyperlnk"/>
                <w:noProof/>
                <w:color w:val="auto"/>
              </w:rPr>
              <w:t>3.1.2</w:t>
            </w:r>
            <w:r w:rsidRPr="003F519F">
              <w:rPr>
                <w:rFonts w:asciiTheme="minorHAnsi" w:eastAsiaTheme="minorEastAsia" w:hAnsiTheme="minorHAnsi" w:cstheme="minorBidi"/>
                <w:noProof/>
                <w:sz w:val="22"/>
                <w:szCs w:val="22"/>
                <w:lang w:eastAsia="sv-SE"/>
              </w:rPr>
              <w:tab/>
            </w:r>
            <w:r w:rsidRPr="003F519F">
              <w:rPr>
                <w:rStyle w:val="Hyperlnk"/>
                <w:noProof/>
                <w:color w:val="auto"/>
              </w:rPr>
              <w:t>Kerros kerrokselta</w:t>
            </w:r>
            <w:r w:rsidRPr="003F519F">
              <w:rPr>
                <w:noProof/>
                <w:webHidden/>
              </w:rPr>
              <w:tab/>
            </w:r>
            <w:r w:rsidRPr="003F519F">
              <w:rPr>
                <w:noProof/>
                <w:webHidden/>
              </w:rPr>
              <w:fldChar w:fldCharType="begin"/>
            </w:r>
            <w:r w:rsidRPr="003F519F">
              <w:rPr>
                <w:noProof/>
                <w:webHidden/>
              </w:rPr>
              <w:instrText xml:space="preserve"> PAGEREF _Toc75269806 \h </w:instrText>
            </w:r>
            <w:r w:rsidRPr="003F519F">
              <w:rPr>
                <w:noProof/>
                <w:webHidden/>
              </w:rPr>
            </w:r>
            <w:r w:rsidRPr="003F519F">
              <w:rPr>
                <w:noProof/>
                <w:webHidden/>
              </w:rPr>
              <w:fldChar w:fldCharType="separate"/>
            </w:r>
            <w:r w:rsidRPr="003F519F">
              <w:rPr>
                <w:noProof/>
                <w:webHidden/>
              </w:rPr>
              <w:t>3</w:t>
            </w:r>
            <w:r w:rsidRPr="003F519F">
              <w:rPr>
                <w:noProof/>
                <w:webHidden/>
              </w:rPr>
              <w:fldChar w:fldCharType="end"/>
            </w:r>
          </w:hyperlink>
        </w:p>
        <w:p w14:paraId="73805CE3"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07" w:history="1">
            <w:r w:rsidRPr="003F519F">
              <w:rPr>
                <w:rStyle w:val="Hyperlnk"/>
                <w:noProof/>
                <w:color w:val="auto"/>
              </w:rPr>
              <w:t>3.1.3</w:t>
            </w:r>
            <w:r w:rsidRPr="003F519F">
              <w:rPr>
                <w:rFonts w:asciiTheme="minorHAnsi" w:eastAsiaTheme="minorEastAsia" w:hAnsiTheme="minorHAnsi" w:cstheme="minorBidi"/>
                <w:noProof/>
                <w:sz w:val="22"/>
                <w:szCs w:val="22"/>
                <w:lang w:eastAsia="sv-SE"/>
              </w:rPr>
              <w:tab/>
            </w:r>
            <w:r w:rsidRPr="003F519F">
              <w:rPr>
                <w:rStyle w:val="Hyperlnk"/>
                <w:noProof/>
                <w:color w:val="auto"/>
              </w:rPr>
              <w:t>Toimenpiteet</w:t>
            </w:r>
            <w:r w:rsidRPr="003F519F">
              <w:rPr>
                <w:noProof/>
                <w:webHidden/>
              </w:rPr>
              <w:tab/>
            </w:r>
            <w:r w:rsidRPr="003F519F">
              <w:rPr>
                <w:noProof/>
                <w:webHidden/>
              </w:rPr>
              <w:fldChar w:fldCharType="begin"/>
            </w:r>
            <w:r w:rsidRPr="003F519F">
              <w:rPr>
                <w:noProof/>
                <w:webHidden/>
              </w:rPr>
              <w:instrText xml:space="preserve"> PAGEREF _Toc75269807 \h </w:instrText>
            </w:r>
            <w:r w:rsidRPr="003F519F">
              <w:rPr>
                <w:noProof/>
                <w:webHidden/>
              </w:rPr>
            </w:r>
            <w:r w:rsidRPr="003F519F">
              <w:rPr>
                <w:noProof/>
                <w:webHidden/>
              </w:rPr>
              <w:fldChar w:fldCharType="separate"/>
            </w:r>
            <w:r w:rsidRPr="003F519F">
              <w:rPr>
                <w:noProof/>
                <w:webHidden/>
              </w:rPr>
              <w:t>3</w:t>
            </w:r>
            <w:r w:rsidRPr="003F519F">
              <w:rPr>
                <w:noProof/>
                <w:webHidden/>
              </w:rPr>
              <w:fldChar w:fldCharType="end"/>
            </w:r>
          </w:hyperlink>
        </w:p>
        <w:p w14:paraId="1E7852FF"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08" w:history="1">
            <w:r w:rsidRPr="003F519F">
              <w:rPr>
                <w:rStyle w:val="Hyperlnk"/>
                <w:noProof/>
                <w:color w:val="auto"/>
              </w:rPr>
              <w:t>3.1.4</w:t>
            </w:r>
            <w:r w:rsidRPr="003F519F">
              <w:rPr>
                <w:rFonts w:asciiTheme="minorHAnsi" w:eastAsiaTheme="minorEastAsia" w:hAnsiTheme="minorHAnsi" w:cstheme="minorBidi"/>
                <w:noProof/>
                <w:sz w:val="22"/>
                <w:szCs w:val="22"/>
                <w:lang w:eastAsia="sv-SE"/>
              </w:rPr>
              <w:tab/>
            </w:r>
            <w:r w:rsidRPr="003F519F">
              <w:rPr>
                <w:rStyle w:val="Hyperlnk"/>
                <w:noProof/>
                <w:color w:val="auto"/>
              </w:rPr>
              <w:t>Yksityiskohtien laskeminen</w:t>
            </w:r>
            <w:r w:rsidRPr="003F519F">
              <w:rPr>
                <w:noProof/>
                <w:webHidden/>
              </w:rPr>
              <w:tab/>
            </w:r>
            <w:r w:rsidRPr="003F519F">
              <w:rPr>
                <w:noProof/>
                <w:webHidden/>
              </w:rPr>
              <w:fldChar w:fldCharType="begin"/>
            </w:r>
            <w:r w:rsidRPr="003F519F">
              <w:rPr>
                <w:noProof/>
                <w:webHidden/>
              </w:rPr>
              <w:instrText xml:space="preserve"> PAGEREF _Toc75269808 \h </w:instrText>
            </w:r>
            <w:r w:rsidRPr="003F519F">
              <w:rPr>
                <w:noProof/>
                <w:webHidden/>
              </w:rPr>
            </w:r>
            <w:r w:rsidRPr="003F519F">
              <w:rPr>
                <w:noProof/>
                <w:webHidden/>
              </w:rPr>
              <w:fldChar w:fldCharType="separate"/>
            </w:r>
            <w:r w:rsidRPr="003F519F">
              <w:rPr>
                <w:noProof/>
                <w:webHidden/>
              </w:rPr>
              <w:t>4</w:t>
            </w:r>
            <w:r w:rsidRPr="003F519F">
              <w:rPr>
                <w:noProof/>
                <w:webHidden/>
              </w:rPr>
              <w:fldChar w:fldCharType="end"/>
            </w:r>
          </w:hyperlink>
        </w:p>
        <w:p w14:paraId="0914D516"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09" w:history="1">
            <w:r w:rsidRPr="003F519F">
              <w:rPr>
                <w:rStyle w:val="Hyperlnk"/>
                <w:noProof/>
                <w:color w:val="auto"/>
              </w:rPr>
              <w:t>3.1.5</w:t>
            </w:r>
            <w:r w:rsidRPr="003F519F">
              <w:rPr>
                <w:rFonts w:asciiTheme="minorHAnsi" w:eastAsiaTheme="minorEastAsia" w:hAnsiTheme="minorHAnsi" w:cstheme="minorBidi"/>
                <w:noProof/>
                <w:sz w:val="22"/>
                <w:szCs w:val="22"/>
                <w:lang w:eastAsia="sv-SE"/>
              </w:rPr>
              <w:tab/>
            </w:r>
            <w:r w:rsidRPr="003F519F">
              <w:rPr>
                <w:rStyle w:val="Hyperlnk"/>
                <w:noProof/>
                <w:color w:val="auto"/>
              </w:rPr>
              <w:t>Kattavat koodit</w:t>
            </w:r>
            <w:r w:rsidRPr="003F519F">
              <w:rPr>
                <w:noProof/>
                <w:webHidden/>
              </w:rPr>
              <w:tab/>
            </w:r>
            <w:r w:rsidRPr="003F519F">
              <w:rPr>
                <w:noProof/>
                <w:webHidden/>
              </w:rPr>
              <w:fldChar w:fldCharType="begin"/>
            </w:r>
            <w:r w:rsidRPr="003F519F">
              <w:rPr>
                <w:noProof/>
                <w:webHidden/>
              </w:rPr>
              <w:instrText xml:space="preserve"> PAGEREF _Toc75269809 \h </w:instrText>
            </w:r>
            <w:r w:rsidRPr="003F519F">
              <w:rPr>
                <w:noProof/>
                <w:webHidden/>
              </w:rPr>
            </w:r>
            <w:r w:rsidRPr="003F519F">
              <w:rPr>
                <w:noProof/>
                <w:webHidden/>
              </w:rPr>
              <w:fldChar w:fldCharType="separate"/>
            </w:r>
            <w:r w:rsidRPr="003F519F">
              <w:rPr>
                <w:noProof/>
                <w:webHidden/>
              </w:rPr>
              <w:t>4</w:t>
            </w:r>
            <w:r w:rsidRPr="003F519F">
              <w:rPr>
                <w:noProof/>
                <w:webHidden/>
              </w:rPr>
              <w:fldChar w:fldCharType="end"/>
            </w:r>
          </w:hyperlink>
        </w:p>
        <w:p w14:paraId="7F3F554D"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0" w:history="1">
            <w:r w:rsidRPr="003F519F">
              <w:rPr>
                <w:rStyle w:val="Hyperlnk"/>
                <w:noProof/>
                <w:color w:val="auto"/>
              </w:rPr>
              <w:t>3.1.6</w:t>
            </w:r>
            <w:r w:rsidRPr="003F519F">
              <w:rPr>
                <w:rFonts w:asciiTheme="minorHAnsi" w:eastAsiaTheme="minorEastAsia" w:hAnsiTheme="minorHAnsi" w:cstheme="minorBidi"/>
                <w:noProof/>
                <w:sz w:val="22"/>
                <w:szCs w:val="22"/>
                <w:lang w:eastAsia="sv-SE"/>
              </w:rPr>
              <w:tab/>
            </w:r>
            <w:r w:rsidRPr="003F519F">
              <w:rPr>
                <w:rStyle w:val="Hyperlnk"/>
                <w:noProof/>
                <w:color w:val="auto"/>
              </w:rPr>
              <w:t>Suoraan työhön kuuluvat työvaiheet</w:t>
            </w:r>
            <w:r w:rsidRPr="003F519F">
              <w:rPr>
                <w:noProof/>
                <w:webHidden/>
              </w:rPr>
              <w:tab/>
            </w:r>
            <w:r w:rsidRPr="003F519F">
              <w:rPr>
                <w:noProof/>
                <w:webHidden/>
              </w:rPr>
              <w:fldChar w:fldCharType="begin"/>
            </w:r>
            <w:r w:rsidRPr="003F519F">
              <w:rPr>
                <w:noProof/>
                <w:webHidden/>
              </w:rPr>
              <w:instrText xml:space="preserve"> PAGEREF _Toc75269810 \h </w:instrText>
            </w:r>
            <w:r w:rsidRPr="003F519F">
              <w:rPr>
                <w:noProof/>
                <w:webHidden/>
              </w:rPr>
            </w:r>
            <w:r w:rsidRPr="003F519F">
              <w:rPr>
                <w:noProof/>
                <w:webHidden/>
              </w:rPr>
              <w:fldChar w:fldCharType="separate"/>
            </w:r>
            <w:r w:rsidRPr="003F519F">
              <w:rPr>
                <w:noProof/>
                <w:webHidden/>
              </w:rPr>
              <w:t>4</w:t>
            </w:r>
            <w:r w:rsidRPr="003F519F">
              <w:rPr>
                <w:noProof/>
                <w:webHidden/>
              </w:rPr>
              <w:fldChar w:fldCharType="end"/>
            </w:r>
          </w:hyperlink>
        </w:p>
        <w:p w14:paraId="3BB86089"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11" w:history="1">
            <w:r w:rsidRPr="003F519F">
              <w:rPr>
                <w:rStyle w:val="Hyperlnk"/>
                <w:noProof/>
                <w:color w:val="auto"/>
                <w:lang w:val="fi-FI"/>
              </w:rPr>
              <w:t>3.2</w:t>
            </w:r>
            <w:r w:rsidRPr="003F519F">
              <w:rPr>
                <w:rFonts w:asciiTheme="minorHAnsi" w:eastAsiaTheme="minorEastAsia" w:hAnsiTheme="minorHAnsi" w:cstheme="minorBidi"/>
                <w:noProof/>
                <w:sz w:val="22"/>
                <w:szCs w:val="22"/>
                <w:lang w:eastAsia="sv-SE"/>
              </w:rPr>
              <w:tab/>
            </w:r>
            <w:r w:rsidRPr="003F519F">
              <w:rPr>
                <w:rStyle w:val="Hyperlnk"/>
                <w:noProof/>
                <w:color w:val="auto"/>
                <w:lang w:val="fi-FI"/>
              </w:rPr>
              <w:t>Epäsuora työ – Järjestely, valmistelu, lopetus ja henkilökuljetukset</w:t>
            </w:r>
            <w:r w:rsidRPr="003F519F">
              <w:rPr>
                <w:noProof/>
                <w:webHidden/>
              </w:rPr>
              <w:tab/>
            </w:r>
            <w:r w:rsidRPr="003F519F">
              <w:rPr>
                <w:noProof/>
                <w:webHidden/>
              </w:rPr>
              <w:fldChar w:fldCharType="begin"/>
            </w:r>
            <w:r w:rsidRPr="003F519F">
              <w:rPr>
                <w:noProof/>
                <w:webHidden/>
              </w:rPr>
              <w:instrText xml:space="preserve"> PAGEREF _Toc75269811 \h </w:instrText>
            </w:r>
            <w:r w:rsidRPr="003F519F">
              <w:rPr>
                <w:noProof/>
                <w:webHidden/>
              </w:rPr>
            </w:r>
            <w:r w:rsidRPr="003F519F">
              <w:rPr>
                <w:noProof/>
                <w:webHidden/>
              </w:rPr>
              <w:fldChar w:fldCharType="separate"/>
            </w:r>
            <w:r w:rsidRPr="003F519F">
              <w:rPr>
                <w:noProof/>
                <w:webHidden/>
              </w:rPr>
              <w:t>5</w:t>
            </w:r>
            <w:r w:rsidRPr="003F519F">
              <w:rPr>
                <w:noProof/>
                <w:webHidden/>
              </w:rPr>
              <w:fldChar w:fldCharType="end"/>
            </w:r>
          </w:hyperlink>
        </w:p>
        <w:p w14:paraId="2B5C4176"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2" w:history="1">
            <w:r w:rsidRPr="003F519F">
              <w:rPr>
                <w:rStyle w:val="Hyperlnk"/>
                <w:noProof/>
                <w:color w:val="auto"/>
              </w:rPr>
              <w:t>3.2.1</w:t>
            </w:r>
            <w:r w:rsidRPr="003F519F">
              <w:rPr>
                <w:rFonts w:asciiTheme="minorHAnsi" w:eastAsiaTheme="minorEastAsia" w:hAnsiTheme="minorHAnsi" w:cstheme="minorBidi"/>
                <w:noProof/>
                <w:sz w:val="22"/>
                <w:szCs w:val="22"/>
                <w:lang w:eastAsia="sv-SE"/>
              </w:rPr>
              <w:tab/>
            </w:r>
            <w:r w:rsidRPr="003F519F">
              <w:rPr>
                <w:rStyle w:val="Hyperlnk"/>
                <w:noProof/>
                <w:color w:val="auto"/>
              </w:rPr>
              <w:t>Maantieteellinen sijainti</w:t>
            </w:r>
            <w:r w:rsidRPr="003F519F">
              <w:rPr>
                <w:noProof/>
                <w:webHidden/>
              </w:rPr>
              <w:tab/>
            </w:r>
            <w:r w:rsidRPr="003F519F">
              <w:rPr>
                <w:noProof/>
                <w:webHidden/>
              </w:rPr>
              <w:fldChar w:fldCharType="begin"/>
            </w:r>
            <w:r w:rsidRPr="003F519F">
              <w:rPr>
                <w:noProof/>
                <w:webHidden/>
              </w:rPr>
              <w:instrText xml:space="preserve"> PAGEREF _Toc75269812 \h </w:instrText>
            </w:r>
            <w:r w:rsidRPr="003F519F">
              <w:rPr>
                <w:noProof/>
                <w:webHidden/>
              </w:rPr>
            </w:r>
            <w:r w:rsidRPr="003F519F">
              <w:rPr>
                <w:noProof/>
                <w:webHidden/>
              </w:rPr>
              <w:fldChar w:fldCharType="separate"/>
            </w:r>
            <w:r w:rsidRPr="003F519F">
              <w:rPr>
                <w:noProof/>
                <w:webHidden/>
              </w:rPr>
              <w:t>5</w:t>
            </w:r>
            <w:r w:rsidRPr="003F519F">
              <w:rPr>
                <w:noProof/>
                <w:webHidden/>
              </w:rPr>
              <w:fldChar w:fldCharType="end"/>
            </w:r>
          </w:hyperlink>
        </w:p>
        <w:p w14:paraId="0D480F9B"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3" w:history="1">
            <w:r w:rsidRPr="003F519F">
              <w:rPr>
                <w:rStyle w:val="Hyperlnk"/>
                <w:noProof/>
                <w:color w:val="auto"/>
              </w:rPr>
              <w:t>3.2.2</w:t>
            </w:r>
            <w:r w:rsidRPr="003F519F">
              <w:rPr>
                <w:rFonts w:asciiTheme="minorHAnsi" w:eastAsiaTheme="minorEastAsia" w:hAnsiTheme="minorHAnsi" w:cstheme="minorBidi"/>
                <w:noProof/>
                <w:sz w:val="22"/>
                <w:szCs w:val="22"/>
                <w:lang w:eastAsia="sv-SE"/>
              </w:rPr>
              <w:tab/>
            </w:r>
            <w:r w:rsidRPr="003F519F">
              <w:rPr>
                <w:rStyle w:val="Hyperlnk"/>
                <w:noProof/>
                <w:color w:val="auto"/>
              </w:rPr>
              <w:t>Aloitus- ja valmistelutyyppi</w:t>
            </w:r>
            <w:r w:rsidRPr="003F519F">
              <w:rPr>
                <w:noProof/>
                <w:webHidden/>
              </w:rPr>
              <w:tab/>
            </w:r>
            <w:r w:rsidRPr="003F519F">
              <w:rPr>
                <w:noProof/>
                <w:webHidden/>
              </w:rPr>
              <w:fldChar w:fldCharType="begin"/>
            </w:r>
            <w:r w:rsidRPr="003F519F">
              <w:rPr>
                <w:noProof/>
                <w:webHidden/>
              </w:rPr>
              <w:instrText xml:space="preserve"> PAGEREF _Toc75269813 \h </w:instrText>
            </w:r>
            <w:r w:rsidRPr="003F519F">
              <w:rPr>
                <w:noProof/>
                <w:webHidden/>
              </w:rPr>
            </w:r>
            <w:r w:rsidRPr="003F519F">
              <w:rPr>
                <w:noProof/>
                <w:webHidden/>
              </w:rPr>
              <w:fldChar w:fldCharType="separate"/>
            </w:r>
            <w:r w:rsidRPr="003F519F">
              <w:rPr>
                <w:noProof/>
                <w:webHidden/>
              </w:rPr>
              <w:t>5</w:t>
            </w:r>
            <w:r w:rsidRPr="003F519F">
              <w:rPr>
                <w:noProof/>
                <w:webHidden/>
              </w:rPr>
              <w:fldChar w:fldCharType="end"/>
            </w:r>
          </w:hyperlink>
        </w:p>
        <w:p w14:paraId="208B6894"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4" w:history="1">
            <w:r w:rsidRPr="003F519F">
              <w:rPr>
                <w:rStyle w:val="Hyperlnk"/>
                <w:noProof/>
                <w:color w:val="auto"/>
              </w:rPr>
              <w:t>3.2.3</w:t>
            </w:r>
            <w:r w:rsidRPr="003F519F">
              <w:rPr>
                <w:rFonts w:asciiTheme="minorHAnsi" w:eastAsiaTheme="minorEastAsia" w:hAnsiTheme="minorHAnsi" w:cstheme="minorBidi"/>
                <w:noProof/>
                <w:sz w:val="22"/>
                <w:szCs w:val="22"/>
                <w:lang w:eastAsia="sv-SE"/>
              </w:rPr>
              <w:tab/>
            </w:r>
            <w:r w:rsidRPr="003F519F">
              <w:rPr>
                <w:rStyle w:val="Hyperlnk"/>
                <w:noProof/>
                <w:color w:val="auto"/>
              </w:rPr>
              <w:t>Hankkeen tyyppi</w:t>
            </w:r>
            <w:r w:rsidRPr="003F519F">
              <w:rPr>
                <w:noProof/>
                <w:webHidden/>
              </w:rPr>
              <w:tab/>
            </w:r>
            <w:r w:rsidRPr="003F519F">
              <w:rPr>
                <w:noProof/>
                <w:webHidden/>
              </w:rPr>
              <w:fldChar w:fldCharType="begin"/>
            </w:r>
            <w:r w:rsidRPr="003F519F">
              <w:rPr>
                <w:noProof/>
                <w:webHidden/>
              </w:rPr>
              <w:instrText xml:space="preserve"> PAGEREF _Toc75269814 \h </w:instrText>
            </w:r>
            <w:r w:rsidRPr="003F519F">
              <w:rPr>
                <w:noProof/>
                <w:webHidden/>
              </w:rPr>
            </w:r>
            <w:r w:rsidRPr="003F519F">
              <w:rPr>
                <w:noProof/>
                <w:webHidden/>
              </w:rPr>
              <w:fldChar w:fldCharType="separate"/>
            </w:r>
            <w:r w:rsidRPr="003F519F">
              <w:rPr>
                <w:noProof/>
                <w:webHidden/>
              </w:rPr>
              <w:t>5</w:t>
            </w:r>
            <w:r w:rsidRPr="003F519F">
              <w:rPr>
                <w:noProof/>
                <w:webHidden/>
              </w:rPr>
              <w:fldChar w:fldCharType="end"/>
            </w:r>
          </w:hyperlink>
        </w:p>
        <w:p w14:paraId="1F37C33E"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5" w:history="1">
            <w:r w:rsidRPr="003F519F">
              <w:rPr>
                <w:rStyle w:val="Hyperlnk"/>
                <w:noProof/>
                <w:color w:val="auto"/>
              </w:rPr>
              <w:t>3.2.4</w:t>
            </w:r>
            <w:r w:rsidRPr="003F519F">
              <w:rPr>
                <w:rFonts w:asciiTheme="minorHAnsi" w:eastAsiaTheme="minorEastAsia" w:hAnsiTheme="minorHAnsi" w:cstheme="minorBidi"/>
                <w:noProof/>
                <w:sz w:val="22"/>
                <w:szCs w:val="22"/>
                <w:lang w:eastAsia="sv-SE"/>
              </w:rPr>
              <w:tab/>
            </w:r>
            <w:r w:rsidRPr="003F519F">
              <w:rPr>
                <w:rStyle w:val="Hyperlnk"/>
                <w:noProof/>
                <w:color w:val="auto"/>
              </w:rPr>
              <w:t>Matkat</w:t>
            </w:r>
            <w:r w:rsidRPr="003F519F">
              <w:rPr>
                <w:noProof/>
                <w:webHidden/>
              </w:rPr>
              <w:tab/>
            </w:r>
            <w:r w:rsidRPr="003F519F">
              <w:rPr>
                <w:noProof/>
                <w:webHidden/>
              </w:rPr>
              <w:fldChar w:fldCharType="begin"/>
            </w:r>
            <w:r w:rsidRPr="003F519F">
              <w:rPr>
                <w:noProof/>
                <w:webHidden/>
              </w:rPr>
              <w:instrText xml:space="preserve"> PAGEREF _Toc75269815 \h </w:instrText>
            </w:r>
            <w:r w:rsidRPr="003F519F">
              <w:rPr>
                <w:noProof/>
                <w:webHidden/>
              </w:rPr>
            </w:r>
            <w:r w:rsidRPr="003F519F">
              <w:rPr>
                <w:noProof/>
                <w:webHidden/>
              </w:rPr>
              <w:fldChar w:fldCharType="separate"/>
            </w:r>
            <w:r w:rsidRPr="003F519F">
              <w:rPr>
                <w:noProof/>
                <w:webHidden/>
              </w:rPr>
              <w:t>6</w:t>
            </w:r>
            <w:r w:rsidRPr="003F519F">
              <w:rPr>
                <w:noProof/>
                <w:webHidden/>
              </w:rPr>
              <w:fldChar w:fldCharType="end"/>
            </w:r>
          </w:hyperlink>
        </w:p>
        <w:p w14:paraId="3949F452"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6" w:history="1">
            <w:r w:rsidRPr="003F519F">
              <w:rPr>
                <w:rStyle w:val="Hyperlnk"/>
                <w:noProof/>
                <w:color w:val="auto"/>
              </w:rPr>
              <w:t>3.2.5</w:t>
            </w:r>
            <w:r w:rsidRPr="003F519F">
              <w:rPr>
                <w:rFonts w:asciiTheme="minorHAnsi" w:eastAsiaTheme="minorEastAsia" w:hAnsiTheme="minorHAnsi" w:cstheme="minorBidi"/>
                <w:noProof/>
                <w:sz w:val="22"/>
                <w:szCs w:val="22"/>
                <w:lang w:eastAsia="sv-SE"/>
              </w:rPr>
              <w:tab/>
            </w:r>
            <w:r w:rsidRPr="003F519F">
              <w:rPr>
                <w:rStyle w:val="Hyperlnk"/>
                <w:noProof/>
                <w:color w:val="auto"/>
              </w:rPr>
              <w:t>Suorittava osapuoli ja toimialat</w:t>
            </w:r>
            <w:r w:rsidRPr="003F519F">
              <w:rPr>
                <w:noProof/>
                <w:webHidden/>
              </w:rPr>
              <w:tab/>
            </w:r>
            <w:r w:rsidRPr="003F519F">
              <w:rPr>
                <w:noProof/>
                <w:webHidden/>
              </w:rPr>
              <w:fldChar w:fldCharType="begin"/>
            </w:r>
            <w:r w:rsidRPr="003F519F">
              <w:rPr>
                <w:noProof/>
                <w:webHidden/>
              </w:rPr>
              <w:instrText xml:space="preserve"> PAGEREF _Toc75269816 \h </w:instrText>
            </w:r>
            <w:r w:rsidRPr="003F519F">
              <w:rPr>
                <w:noProof/>
                <w:webHidden/>
              </w:rPr>
            </w:r>
            <w:r w:rsidRPr="003F519F">
              <w:rPr>
                <w:noProof/>
                <w:webHidden/>
              </w:rPr>
              <w:fldChar w:fldCharType="separate"/>
            </w:r>
            <w:r w:rsidRPr="003F519F">
              <w:rPr>
                <w:noProof/>
                <w:webHidden/>
              </w:rPr>
              <w:t>6</w:t>
            </w:r>
            <w:r w:rsidRPr="003F519F">
              <w:rPr>
                <w:noProof/>
                <w:webHidden/>
              </w:rPr>
              <w:fldChar w:fldCharType="end"/>
            </w:r>
          </w:hyperlink>
        </w:p>
        <w:p w14:paraId="652EBC9D" w14:textId="77777777" w:rsidR="00F81143" w:rsidRPr="003F519F" w:rsidRDefault="00F81143" w:rsidP="00F81143">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5269817" w:history="1">
            <w:r w:rsidRPr="003F519F">
              <w:rPr>
                <w:rStyle w:val="Hyperlnk"/>
                <w:noProof/>
                <w:color w:val="auto"/>
              </w:rPr>
              <w:t>3.2.6</w:t>
            </w:r>
            <w:r w:rsidRPr="003F519F">
              <w:rPr>
                <w:rFonts w:asciiTheme="minorHAnsi" w:eastAsiaTheme="minorEastAsia" w:hAnsiTheme="minorHAnsi" w:cstheme="minorBidi"/>
                <w:noProof/>
                <w:sz w:val="22"/>
                <w:szCs w:val="22"/>
                <w:lang w:eastAsia="sv-SE"/>
              </w:rPr>
              <w:tab/>
            </w:r>
            <w:r w:rsidRPr="003F519F">
              <w:rPr>
                <w:rStyle w:val="Hyperlnk"/>
                <w:noProof/>
                <w:color w:val="auto"/>
              </w:rPr>
              <w:t>Epäsuoraan työhön kuuluvat työvaiheet</w:t>
            </w:r>
            <w:r w:rsidRPr="003F519F">
              <w:rPr>
                <w:noProof/>
                <w:webHidden/>
              </w:rPr>
              <w:tab/>
            </w:r>
            <w:r w:rsidRPr="003F519F">
              <w:rPr>
                <w:noProof/>
                <w:webHidden/>
              </w:rPr>
              <w:fldChar w:fldCharType="begin"/>
            </w:r>
            <w:r w:rsidRPr="003F519F">
              <w:rPr>
                <w:noProof/>
                <w:webHidden/>
              </w:rPr>
              <w:instrText xml:space="preserve"> PAGEREF _Toc75269817 \h </w:instrText>
            </w:r>
            <w:r w:rsidRPr="003F519F">
              <w:rPr>
                <w:noProof/>
                <w:webHidden/>
              </w:rPr>
            </w:r>
            <w:r w:rsidRPr="003F519F">
              <w:rPr>
                <w:noProof/>
                <w:webHidden/>
              </w:rPr>
              <w:fldChar w:fldCharType="separate"/>
            </w:r>
            <w:r w:rsidRPr="003F519F">
              <w:rPr>
                <w:noProof/>
                <w:webHidden/>
              </w:rPr>
              <w:t>7</w:t>
            </w:r>
            <w:r w:rsidRPr="003F519F">
              <w:rPr>
                <w:noProof/>
                <w:webHidden/>
              </w:rPr>
              <w:fldChar w:fldCharType="end"/>
            </w:r>
          </w:hyperlink>
        </w:p>
        <w:p w14:paraId="4D06B02C"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18" w:history="1">
            <w:r w:rsidRPr="003F519F">
              <w:rPr>
                <w:rStyle w:val="Hyperlnk"/>
                <w:noProof/>
                <w:color w:val="auto"/>
                <w:lang w:val="fi-FI" w:eastAsia="sv-SE"/>
              </w:rPr>
              <w:t>3.3</w:t>
            </w:r>
            <w:r w:rsidRPr="003F519F">
              <w:rPr>
                <w:rFonts w:asciiTheme="minorHAnsi" w:eastAsiaTheme="minorEastAsia" w:hAnsiTheme="minorHAnsi" w:cstheme="minorBidi"/>
                <w:noProof/>
                <w:sz w:val="22"/>
                <w:szCs w:val="22"/>
                <w:lang w:eastAsia="sv-SE"/>
              </w:rPr>
              <w:tab/>
            </w:r>
            <w:r w:rsidRPr="003F519F">
              <w:rPr>
                <w:rStyle w:val="Hyperlnk"/>
                <w:noProof/>
                <w:color w:val="auto"/>
                <w:lang w:val="fi-FI" w:eastAsia="sv-SE"/>
              </w:rPr>
              <w:t>Muut kustannukset, jotka sisältyvät yksikköön mWu</w:t>
            </w:r>
            <w:r w:rsidRPr="003F519F">
              <w:rPr>
                <w:noProof/>
                <w:webHidden/>
              </w:rPr>
              <w:tab/>
            </w:r>
            <w:r w:rsidRPr="003F519F">
              <w:rPr>
                <w:noProof/>
                <w:webHidden/>
              </w:rPr>
              <w:fldChar w:fldCharType="begin"/>
            </w:r>
            <w:r w:rsidRPr="003F519F">
              <w:rPr>
                <w:noProof/>
                <w:webHidden/>
              </w:rPr>
              <w:instrText xml:space="preserve"> PAGEREF _Toc75269818 \h </w:instrText>
            </w:r>
            <w:r w:rsidRPr="003F519F">
              <w:rPr>
                <w:noProof/>
                <w:webHidden/>
              </w:rPr>
            </w:r>
            <w:r w:rsidRPr="003F519F">
              <w:rPr>
                <w:noProof/>
                <w:webHidden/>
              </w:rPr>
              <w:fldChar w:fldCharType="separate"/>
            </w:r>
            <w:r w:rsidRPr="003F519F">
              <w:rPr>
                <w:noProof/>
                <w:webHidden/>
              </w:rPr>
              <w:t>7</w:t>
            </w:r>
            <w:r w:rsidRPr="003F519F">
              <w:rPr>
                <w:noProof/>
                <w:webHidden/>
              </w:rPr>
              <w:fldChar w:fldCharType="end"/>
            </w:r>
          </w:hyperlink>
        </w:p>
        <w:p w14:paraId="14A1595C"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19" w:history="1">
            <w:r w:rsidRPr="003F519F">
              <w:rPr>
                <w:rStyle w:val="Hyperlnk"/>
                <w:noProof/>
                <w:color w:val="auto"/>
                <w:lang w:val="fi-FI"/>
              </w:rPr>
              <w:t>4</w:t>
            </w:r>
            <w:r w:rsidRPr="003F519F">
              <w:rPr>
                <w:rFonts w:asciiTheme="minorHAnsi" w:eastAsiaTheme="minorEastAsia" w:hAnsiTheme="minorHAnsi" w:cstheme="minorBidi"/>
                <w:noProof/>
                <w:sz w:val="22"/>
                <w:szCs w:val="22"/>
                <w:lang w:eastAsia="sv-SE"/>
              </w:rPr>
              <w:tab/>
            </w:r>
            <w:r w:rsidRPr="003F519F">
              <w:rPr>
                <w:rStyle w:val="Hyperlnk"/>
                <w:noProof/>
                <w:color w:val="auto"/>
                <w:lang w:val="fi-FI"/>
              </w:rPr>
              <w:t>Materiaalin käsittely ja kuljetus - tWu</w:t>
            </w:r>
            <w:r w:rsidRPr="003F519F">
              <w:rPr>
                <w:noProof/>
                <w:webHidden/>
              </w:rPr>
              <w:tab/>
            </w:r>
            <w:r w:rsidRPr="003F519F">
              <w:rPr>
                <w:noProof/>
                <w:webHidden/>
              </w:rPr>
              <w:fldChar w:fldCharType="begin"/>
            </w:r>
            <w:r w:rsidRPr="003F519F">
              <w:rPr>
                <w:noProof/>
                <w:webHidden/>
              </w:rPr>
              <w:instrText xml:space="preserve"> PAGEREF _Toc75269819 \h </w:instrText>
            </w:r>
            <w:r w:rsidRPr="003F519F">
              <w:rPr>
                <w:noProof/>
                <w:webHidden/>
              </w:rPr>
            </w:r>
            <w:r w:rsidRPr="003F519F">
              <w:rPr>
                <w:noProof/>
                <w:webHidden/>
              </w:rPr>
              <w:fldChar w:fldCharType="separate"/>
            </w:r>
            <w:r w:rsidRPr="003F519F">
              <w:rPr>
                <w:noProof/>
                <w:webHidden/>
              </w:rPr>
              <w:t>8</w:t>
            </w:r>
            <w:r w:rsidRPr="003F519F">
              <w:rPr>
                <w:noProof/>
                <w:webHidden/>
              </w:rPr>
              <w:fldChar w:fldCharType="end"/>
            </w:r>
          </w:hyperlink>
        </w:p>
        <w:p w14:paraId="0CEDDBF1"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20" w:history="1">
            <w:r w:rsidRPr="003F519F">
              <w:rPr>
                <w:rStyle w:val="Hyperlnk"/>
                <w:noProof/>
                <w:color w:val="auto"/>
              </w:rPr>
              <w:t>5</w:t>
            </w:r>
            <w:r w:rsidRPr="003F519F">
              <w:rPr>
                <w:rFonts w:asciiTheme="minorHAnsi" w:eastAsiaTheme="minorEastAsia" w:hAnsiTheme="minorHAnsi" w:cstheme="minorBidi"/>
                <w:noProof/>
                <w:sz w:val="22"/>
                <w:szCs w:val="22"/>
                <w:lang w:eastAsia="sv-SE"/>
              </w:rPr>
              <w:tab/>
            </w:r>
            <w:r w:rsidRPr="003F519F">
              <w:rPr>
                <w:rStyle w:val="Hyperlnk"/>
                <w:noProof/>
                <w:color w:val="auto"/>
              </w:rPr>
              <w:t>Korvaus ajoneuvosta - pTu</w:t>
            </w:r>
            <w:r w:rsidRPr="003F519F">
              <w:rPr>
                <w:noProof/>
                <w:webHidden/>
              </w:rPr>
              <w:tab/>
            </w:r>
            <w:r w:rsidRPr="003F519F">
              <w:rPr>
                <w:noProof/>
                <w:webHidden/>
              </w:rPr>
              <w:fldChar w:fldCharType="begin"/>
            </w:r>
            <w:r w:rsidRPr="003F519F">
              <w:rPr>
                <w:noProof/>
                <w:webHidden/>
              </w:rPr>
              <w:instrText xml:space="preserve"> PAGEREF _Toc75269820 \h </w:instrText>
            </w:r>
            <w:r w:rsidRPr="003F519F">
              <w:rPr>
                <w:noProof/>
                <w:webHidden/>
              </w:rPr>
            </w:r>
            <w:r w:rsidRPr="003F519F">
              <w:rPr>
                <w:noProof/>
                <w:webHidden/>
              </w:rPr>
              <w:fldChar w:fldCharType="separate"/>
            </w:r>
            <w:r w:rsidRPr="003F519F">
              <w:rPr>
                <w:noProof/>
                <w:webHidden/>
              </w:rPr>
              <w:t>8</w:t>
            </w:r>
            <w:r w:rsidRPr="003F519F">
              <w:rPr>
                <w:noProof/>
                <w:webHidden/>
              </w:rPr>
              <w:fldChar w:fldCharType="end"/>
            </w:r>
          </w:hyperlink>
        </w:p>
        <w:p w14:paraId="1C1B64E6"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21" w:history="1">
            <w:r w:rsidRPr="003F519F">
              <w:rPr>
                <w:rStyle w:val="Hyperlnk"/>
                <w:noProof/>
                <w:color w:val="auto"/>
              </w:rPr>
              <w:t>6</w:t>
            </w:r>
            <w:r w:rsidRPr="003F519F">
              <w:rPr>
                <w:rFonts w:asciiTheme="minorHAnsi" w:eastAsiaTheme="minorEastAsia" w:hAnsiTheme="minorHAnsi" w:cstheme="minorBidi"/>
                <w:noProof/>
                <w:sz w:val="22"/>
                <w:szCs w:val="22"/>
                <w:lang w:eastAsia="sv-SE"/>
              </w:rPr>
              <w:tab/>
            </w:r>
            <w:r w:rsidRPr="003F519F">
              <w:rPr>
                <w:rStyle w:val="Hyperlnk"/>
                <w:noProof/>
                <w:color w:val="auto"/>
              </w:rPr>
              <w:t>Materiaali</w:t>
            </w:r>
            <w:r w:rsidRPr="003F519F">
              <w:rPr>
                <w:noProof/>
                <w:webHidden/>
              </w:rPr>
              <w:tab/>
            </w:r>
            <w:r w:rsidRPr="003F519F">
              <w:rPr>
                <w:noProof/>
                <w:webHidden/>
              </w:rPr>
              <w:fldChar w:fldCharType="begin"/>
            </w:r>
            <w:r w:rsidRPr="003F519F">
              <w:rPr>
                <w:noProof/>
                <w:webHidden/>
              </w:rPr>
              <w:instrText xml:space="preserve"> PAGEREF _Toc75269821 \h </w:instrText>
            </w:r>
            <w:r w:rsidRPr="003F519F">
              <w:rPr>
                <w:noProof/>
                <w:webHidden/>
              </w:rPr>
            </w:r>
            <w:r w:rsidRPr="003F519F">
              <w:rPr>
                <w:noProof/>
                <w:webHidden/>
              </w:rPr>
              <w:fldChar w:fldCharType="separate"/>
            </w:r>
            <w:r w:rsidRPr="003F519F">
              <w:rPr>
                <w:noProof/>
                <w:webHidden/>
              </w:rPr>
              <w:t>8</w:t>
            </w:r>
            <w:r w:rsidRPr="003F519F">
              <w:rPr>
                <w:noProof/>
                <w:webHidden/>
              </w:rPr>
              <w:fldChar w:fldCharType="end"/>
            </w:r>
          </w:hyperlink>
        </w:p>
        <w:p w14:paraId="61FA95CF"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22" w:history="1">
            <w:r w:rsidRPr="003F519F">
              <w:rPr>
                <w:rStyle w:val="Hyperlnk"/>
                <w:noProof/>
                <w:color w:val="auto"/>
              </w:rPr>
              <w:t>6.1</w:t>
            </w:r>
            <w:r w:rsidRPr="003F519F">
              <w:rPr>
                <w:rFonts w:asciiTheme="minorHAnsi" w:eastAsiaTheme="minorEastAsia" w:hAnsiTheme="minorHAnsi" w:cstheme="minorBidi"/>
                <w:noProof/>
                <w:sz w:val="22"/>
                <w:szCs w:val="22"/>
                <w:lang w:eastAsia="sv-SE"/>
              </w:rPr>
              <w:tab/>
            </w:r>
            <w:r w:rsidRPr="003F519F">
              <w:rPr>
                <w:rStyle w:val="Hyperlnk"/>
                <w:noProof/>
                <w:color w:val="auto"/>
              </w:rPr>
              <w:t>MEPS-materiaali</w:t>
            </w:r>
            <w:r w:rsidRPr="003F519F">
              <w:rPr>
                <w:noProof/>
                <w:webHidden/>
              </w:rPr>
              <w:tab/>
            </w:r>
            <w:r w:rsidRPr="003F519F">
              <w:rPr>
                <w:noProof/>
                <w:webHidden/>
              </w:rPr>
              <w:fldChar w:fldCharType="begin"/>
            </w:r>
            <w:r w:rsidRPr="003F519F">
              <w:rPr>
                <w:noProof/>
                <w:webHidden/>
              </w:rPr>
              <w:instrText xml:space="preserve"> PAGEREF _Toc75269822 \h </w:instrText>
            </w:r>
            <w:r w:rsidRPr="003F519F">
              <w:rPr>
                <w:noProof/>
                <w:webHidden/>
              </w:rPr>
            </w:r>
            <w:r w:rsidRPr="003F519F">
              <w:rPr>
                <w:noProof/>
                <w:webHidden/>
              </w:rPr>
              <w:fldChar w:fldCharType="separate"/>
            </w:r>
            <w:r w:rsidRPr="003F519F">
              <w:rPr>
                <w:noProof/>
                <w:webHidden/>
              </w:rPr>
              <w:t>8</w:t>
            </w:r>
            <w:r w:rsidRPr="003F519F">
              <w:rPr>
                <w:noProof/>
                <w:webHidden/>
              </w:rPr>
              <w:fldChar w:fldCharType="end"/>
            </w:r>
          </w:hyperlink>
        </w:p>
        <w:p w14:paraId="65520043"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23" w:history="1">
            <w:r w:rsidRPr="003F519F">
              <w:rPr>
                <w:rStyle w:val="Hyperlnk"/>
                <w:noProof/>
                <w:color w:val="auto"/>
              </w:rPr>
              <w:t>6.2</w:t>
            </w:r>
            <w:r w:rsidRPr="003F519F">
              <w:rPr>
                <w:rFonts w:asciiTheme="minorHAnsi" w:eastAsiaTheme="minorEastAsia" w:hAnsiTheme="minorHAnsi" w:cstheme="minorBidi"/>
                <w:noProof/>
                <w:sz w:val="22"/>
                <w:szCs w:val="22"/>
                <w:lang w:eastAsia="sv-SE"/>
              </w:rPr>
              <w:tab/>
            </w:r>
            <w:r w:rsidRPr="003F519F">
              <w:rPr>
                <w:rStyle w:val="Hyperlnk"/>
                <w:noProof/>
                <w:color w:val="auto"/>
              </w:rPr>
              <w:t>MEPS-materiaalihinnasto</w:t>
            </w:r>
            <w:r w:rsidRPr="003F519F">
              <w:rPr>
                <w:noProof/>
                <w:webHidden/>
              </w:rPr>
              <w:tab/>
            </w:r>
            <w:r w:rsidRPr="003F519F">
              <w:rPr>
                <w:noProof/>
                <w:webHidden/>
              </w:rPr>
              <w:fldChar w:fldCharType="begin"/>
            </w:r>
            <w:r w:rsidRPr="003F519F">
              <w:rPr>
                <w:noProof/>
                <w:webHidden/>
              </w:rPr>
              <w:instrText xml:space="preserve"> PAGEREF _Toc75269823 \h </w:instrText>
            </w:r>
            <w:r w:rsidRPr="003F519F">
              <w:rPr>
                <w:noProof/>
                <w:webHidden/>
              </w:rPr>
            </w:r>
            <w:r w:rsidRPr="003F519F">
              <w:rPr>
                <w:noProof/>
                <w:webHidden/>
              </w:rPr>
              <w:fldChar w:fldCharType="separate"/>
            </w:r>
            <w:r w:rsidRPr="003F519F">
              <w:rPr>
                <w:noProof/>
                <w:webHidden/>
              </w:rPr>
              <w:t>9</w:t>
            </w:r>
            <w:r w:rsidRPr="003F519F">
              <w:rPr>
                <w:noProof/>
                <w:webHidden/>
              </w:rPr>
              <w:fldChar w:fldCharType="end"/>
            </w:r>
          </w:hyperlink>
        </w:p>
        <w:p w14:paraId="15E0F0EB"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24" w:history="1">
            <w:r w:rsidRPr="003F519F">
              <w:rPr>
                <w:rStyle w:val="Hyperlnk"/>
                <w:noProof/>
                <w:color w:val="auto"/>
              </w:rPr>
              <w:t>6.3</w:t>
            </w:r>
            <w:r w:rsidRPr="003F519F">
              <w:rPr>
                <w:rFonts w:asciiTheme="minorHAnsi" w:eastAsiaTheme="minorEastAsia" w:hAnsiTheme="minorHAnsi" w:cstheme="minorBidi"/>
                <w:noProof/>
                <w:sz w:val="22"/>
                <w:szCs w:val="22"/>
                <w:lang w:eastAsia="sv-SE"/>
              </w:rPr>
              <w:tab/>
            </w:r>
            <w:r w:rsidRPr="003F519F">
              <w:rPr>
                <w:rStyle w:val="Hyperlnk"/>
                <w:noProof/>
                <w:color w:val="auto"/>
              </w:rPr>
              <w:t>Sovitut materiaalihinnastot</w:t>
            </w:r>
            <w:r w:rsidRPr="003F519F">
              <w:rPr>
                <w:noProof/>
                <w:webHidden/>
              </w:rPr>
              <w:tab/>
            </w:r>
            <w:r w:rsidRPr="003F519F">
              <w:rPr>
                <w:noProof/>
                <w:webHidden/>
              </w:rPr>
              <w:fldChar w:fldCharType="begin"/>
            </w:r>
            <w:r w:rsidRPr="003F519F">
              <w:rPr>
                <w:noProof/>
                <w:webHidden/>
              </w:rPr>
              <w:instrText xml:space="preserve"> PAGEREF _Toc75269824 \h </w:instrText>
            </w:r>
            <w:r w:rsidRPr="003F519F">
              <w:rPr>
                <w:noProof/>
                <w:webHidden/>
              </w:rPr>
            </w:r>
            <w:r w:rsidRPr="003F519F">
              <w:rPr>
                <w:noProof/>
                <w:webHidden/>
              </w:rPr>
              <w:fldChar w:fldCharType="separate"/>
            </w:r>
            <w:r w:rsidRPr="003F519F">
              <w:rPr>
                <w:noProof/>
                <w:webHidden/>
              </w:rPr>
              <w:t>9</w:t>
            </w:r>
            <w:r w:rsidRPr="003F519F">
              <w:rPr>
                <w:noProof/>
                <w:webHidden/>
              </w:rPr>
              <w:fldChar w:fldCharType="end"/>
            </w:r>
          </w:hyperlink>
        </w:p>
        <w:p w14:paraId="71873465" w14:textId="77777777" w:rsidR="00F81143" w:rsidRPr="003F519F" w:rsidRDefault="00F81143" w:rsidP="00F81143">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5269825" w:history="1">
            <w:r w:rsidRPr="003F519F">
              <w:rPr>
                <w:rStyle w:val="Hyperlnk"/>
                <w:noProof/>
                <w:color w:val="auto"/>
                <w:lang w:val="fi-FI"/>
              </w:rPr>
              <w:t>6.4</w:t>
            </w:r>
            <w:r w:rsidRPr="003F519F">
              <w:rPr>
                <w:rFonts w:asciiTheme="minorHAnsi" w:eastAsiaTheme="minorEastAsia" w:hAnsiTheme="minorHAnsi" w:cstheme="minorBidi"/>
                <w:noProof/>
                <w:sz w:val="22"/>
                <w:szCs w:val="22"/>
                <w:lang w:eastAsia="sv-SE"/>
              </w:rPr>
              <w:tab/>
            </w:r>
            <w:r w:rsidRPr="003F519F">
              <w:rPr>
                <w:rStyle w:val="Hyperlnk"/>
                <w:noProof/>
                <w:color w:val="auto"/>
                <w:lang w:val="fi-FI"/>
              </w:rPr>
              <w:t>Omat materiaalihinnastot ja omat materiaalit</w:t>
            </w:r>
            <w:r w:rsidRPr="003F519F">
              <w:rPr>
                <w:noProof/>
                <w:webHidden/>
              </w:rPr>
              <w:tab/>
            </w:r>
            <w:r w:rsidRPr="003F519F">
              <w:rPr>
                <w:noProof/>
                <w:webHidden/>
              </w:rPr>
              <w:fldChar w:fldCharType="begin"/>
            </w:r>
            <w:r w:rsidRPr="003F519F">
              <w:rPr>
                <w:noProof/>
                <w:webHidden/>
              </w:rPr>
              <w:instrText xml:space="preserve"> PAGEREF _Toc75269825 \h </w:instrText>
            </w:r>
            <w:r w:rsidRPr="003F519F">
              <w:rPr>
                <w:noProof/>
                <w:webHidden/>
              </w:rPr>
            </w:r>
            <w:r w:rsidRPr="003F519F">
              <w:rPr>
                <w:noProof/>
                <w:webHidden/>
              </w:rPr>
              <w:fldChar w:fldCharType="separate"/>
            </w:r>
            <w:r w:rsidRPr="003F519F">
              <w:rPr>
                <w:noProof/>
                <w:webHidden/>
              </w:rPr>
              <w:t>9</w:t>
            </w:r>
            <w:r w:rsidRPr="003F519F">
              <w:rPr>
                <w:noProof/>
                <w:webHidden/>
              </w:rPr>
              <w:fldChar w:fldCharType="end"/>
            </w:r>
          </w:hyperlink>
        </w:p>
        <w:p w14:paraId="6AF1FC67"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26" w:history="1">
            <w:r w:rsidRPr="003F519F">
              <w:rPr>
                <w:rStyle w:val="Hyperlnk"/>
                <w:noProof/>
                <w:color w:val="auto"/>
              </w:rPr>
              <w:t>7</w:t>
            </w:r>
            <w:r w:rsidRPr="003F519F">
              <w:rPr>
                <w:rFonts w:asciiTheme="minorHAnsi" w:eastAsiaTheme="minorEastAsia" w:hAnsiTheme="minorHAnsi" w:cstheme="minorBidi"/>
                <w:noProof/>
                <w:sz w:val="22"/>
                <w:szCs w:val="22"/>
                <w:lang w:eastAsia="sv-SE"/>
              </w:rPr>
              <w:tab/>
            </w:r>
            <w:r w:rsidRPr="003F519F">
              <w:rPr>
                <w:rStyle w:val="Hyperlnk"/>
                <w:noProof/>
                <w:color w:val="auto"/>
              </w:rPr>
              <w:t>Sovitut koodit</w:t>
            </w:r>
            <w:r w:rsidRPr="003F519F">
              <w:rPr>
                <w:noProof/>
                <w:webHidden/>
              </w:rPr>
              <w:tab/>
            </w:r>
            <w:r w:rsidRPr="003F519F">
              <w:rPr>
                <w:noProof/>
                <w:webHidden/>
              </w:rPr>
              <w:fldChar w:fldCharType="begin"/>
            </w:r>
            <w:r w:rsidRPr="003F519F">
              <w:rPr>
                <w:noProof/>
                <w:webHidden/>
              </w:rPr>
              <w:instrText xml:space="preserve"> PAGEREF _Toc75269826 \h </w:instrText>
            </w:r>
            <w:r w:rsidRPr="003F519F">
              <w:rPr>
                <w:noProof/>
                <w:webHidden/>
              </w:rPr>
            </w:r>
            <w:r w:rsidRPr="003F519F">
              <w:rPr>
                <w:noProof/>
                <w:webHidden/>
              </w:rPr>
              <w:fldChar w:fldCharType="separate"/>
            </w:r>
            <w:r w:rsidRPr="003F519F">
              <w:rPr>
                <w:noProof/>
                <w:webHidden/>
              </w:rPr>
              <w:t>9</w:t>
            </w:r>
            <w:r w:rsidRPr="003F519F">
              <w:rPr>
                <w:noProof/>
                <w:webHidden/>
              </w:rPr>
              <w:fldChar w:fldCharType="end"/>
            </w:r>
          </w:hyperlink>
        </w:p>
        <w:p w14:paraId="606CE30B" w14:textId="77777777" w:rsidR="00F81143" w:rsidRPr="003F519F" w:rsidRDefault="00F81143" w:rsidP="00F81143">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5269827" w:history="1">
            <w:r w:rsidRPr="003F519F">
              <w:rPr>
                <w:rStyle w:val="Hyperlnk"/>
                <w:noProof/>
                <w:color w:val="auto"/>
              </w:rPr>
              <w:t>8</w:t>
            </w:r>
            <w:r w:rsidRPr="003F519F">
              <w:rPr>
                <w:rFonts w:asciiTheme="minorHAnsi" w:eastAsiaTheme="minorEastAsia" w:hAnsiTheme="minorHAnsi" w:cstheme="minorBidi"/>
                <w:noProof/>
                <w:sz w:val="22"/>
                <w:szCs w:val="22"/>
                <w:lang w:eastAsia="sv-SE"/>
              </w:rPr>
              <w:tab/>
            </w:r>
            <w:r w:rsidRPr="003F519F">
              <w:rPr>
                <w:rStyle w:val="Hyperlnk"/>
                <w:noProof/>
                <w:color w:val="auto"/>
              </w:rPr>
              <w:t>Omat koodit</w:t>
            </w:r>
            <w:r w:rsidRPr="003F519F">
              <w:rPr>
                <w:noProof/>
                <w:webHidden/>
              </w:rPr>
              <w:tab/>
            </w:r>
            <w:r w:rsidRPr="003F519F">
              <w:rPr>
                <w:noProof/>
                <w:webHidden/>
              </w:rPr>
              <w:fldChar w:fldCharType="begin"/>
            </w:r>
            <w:r w:rsidRPr="003F519F">
              <w:rPr>
                <w:noProof/>
                <w:webHidden/>
              </w:rPr>
              <w:instrText xml:space="preserve"> PAGEREF _Toc75269827 \h </w:instrText>
            </w:r>
            <w:r w:rsidRPr="003F519F">
              <w:rPr>
                <w:noProof/>
                <w:webHidden/>
              </w:rPr>
            </w:r>
            <w:r w:rsidRPr="003F519F">
              <w:rPr>
                <w:noProof/>
                <w:webHidden/>
              </w:rPr>
              <w:fldChar w:fldCharType="separate"/>
            </w:r>
            <w:r w:rsidRPr="003F519F">
              <w:rPr>
                <w:noProof/>
                <w:webHidden/>
              </w:rPr>
              <w:t>10</w:t>
            </w:r>
            <w:r w:rsidRPr="003F519F">
              <w:rPr>
                <w:noProof/>
                <w:webHidden/>
              </w:rPr>
              <w:fldChar w:fldCharType="end"/>
            </w:r>
          </w:hyperlink>
        </w:p>
        <w:p w14:paraId="4C4EFEED" w14:textId="77777777" w:rsidR="00F81143" w:rsidRPr="003F519F" w:rsidRDefault="00F81143" w:rsidP="00F81143">
          <w:r w:rsidRPr="003F519F">
            <w:rPr>
              <w:b/>
              <w:bCs/>
            </w:rPr>
            <w:fldChar w:fldCharType="end"/>
          </w:r>
        </w:p>
      </w:sdtContent>
    </w:sdt>
    <w:p w14:paraId="0D96B373" w14:textId="77777777" w:rsidR="00F81143" w:rsidRPr="003F519F" w:rsidRDefault="00F81143" w:rsidP="00F81143">
      <w:pPr>
        <w:rPr>
          <w:rFonts w:eastAsiaTheme="majorEastAsia"/>
          <w:b/>
          <w:bCs/>
          <w:sz w:val="32"/>
          <w:szCs w:val="28"/>
        </w:rPr>
      </w:pPr>
      <w:r w:rsidRPr="003F519F">
        <w:br w:type="page"/>
      </w:r>
    </w:p>
    <w:p w14:paraId="696F0516" w14:textId="77777777" w:rsidR="00F81143" w:rsidRPr="003F519F" w:rsidRDefault="00F81143" w:rsidP="00F81143">
      <w:pPr>
        <w:pStyle w:val="Rubrik1"/>
        <w:rPr>
          <w:color w:val="auto"/>
        </w:rPr>
      </w:pPr>
      <w:bookmarkStart w:id="1" w:name="_Toc75269801"/>
      <w:bookmarkEnd w:id="0"/>
      <w:r w:rsidRPr="003F519F">
        <w:rPr>
          <w:color w:val="auto"/>
        </w:rPr>
        <w:lastRenderedPageBreak/>
        <w:t>Tarkoitus</w:t>
      </w:r>
      <w:bookmarkEnd w:id="1"/>
    </w:p>
    <w:p w14:paraId="632313AD" w14:textId="77777777" w:rsidR="00F81143" w:rsidRPr="003F519F" w:rsidRDefault="00F81143" w:rsidP="00F81143">
      <w:pPr>
        <w:rPr>
          <w:lang w:val="fi-FI"/>
        </w:rPr>
      </w:pPr>
      <w:r w:rsidRPr="003F519F">
        <w:rPr>
          <w:lang w:val="fi-FI"/>
        </w:rPr>
        <w:t xml:space="preserve">MEPS Hankesäännöstö on osa MEPS Säännöstöä. Hankesäännöstön tarkoitus on selventää, kuinka MEPS-dataa (koodit, algoritmit, materiaalit ym.) on laskelmassa käytettävä, jotta kaikkia osapuolia kohdeltaisiin tasapuolisesti. </w:t>
      </w:r>
    </w:p>
    <w:p w14:paraId="53B6C942" w14:textId="77777777" w:rsidR="00F81143" w:rsidRPr="003F519F" w:rsidRDefault="00F81143" w:rsidP="00F81143">
      <w:pPr>
        <w:pStyle w:val="Rubrik1"/>
        <w:rPr>
          <w:color w:val="auto"/>
        </w:rPr>
      </w:pPr>
      <w:bookmarkStart w:id="2" w:name="_Toc68781551"/>
      <w:bookmarkStart w:id="3" w:name="_Toc75269802"/>
      <w:r w:rsidRPr="003F519F">
        <w:rPr>
          <w:color w:val="auto"/>
        </w:rPr>
        <w:t>Yleiset säännöt hankkeessa</w:t>
      </w:r>
      <w:bookmarkEnd w:id="2"/>
      <w:bookmarkEnd w:id="3"/>
    </w:p>
    <w:p w14:paraId="2653DB05" w14:textId="77777777" w:rsidR="00F81143" w:rsidRPr="003F519F" w:rsidRDefault="00F81143" w:rsidP="00F81143">
      <w:pPr>
        <w:pStyle w:val="CBrdtext"/>
        <w:rPr>
          <w:sz w:val="20"/>
          <w:szCs w:val="20"/>
          <w:lang w:val="fi-FI"/>
        </w:rPr>
      </w:pPr>
      <w:r w:rsidRPr="003F519F">
        <w:rPr>
          <w:sz w:val="20"/>
          <w:szCs w:val="20"/>
          <w:lang w:val="fi-FI"/>
        </w:rPr>
        <w:t>MEPS-laskelma rakentuu seuraavista parametreista:</w:t>
      </w:r>
    </w:p>
    <w:p w14:paraId="7A0613D2" w14:textId="77777777" w:rsidR="00F81143" w:rsidRPr="003F519F" w:rsidRDefault="00F81143" w:rsidP="00F81143">
      <w:pPr>
        <w:pStyle w:val="Liststycke"/>
        <w:numPr>
          <w:ilvl w:val="0"/>
          <w:numId w:val="2"/>
        </w:numPr>
        <w:spacing w:before="120" w:after="240"/>
      </w:pPr>
      <w:r w:rsidRPr="003F519F">
        <w:t>Työmäärä – mWu</w:t>
      </w:r>
    </w:p>
    <w:p w14:paraId="56336AA8" w14:textId="77777777" w:rsidR="00F81143" w:rsidRPr="003F519F" w:rsidRDefault="00F81143" w:rsidP="00F81143">
      <w:pPr>
        <w:pStyle w:val="Liststycke"/>
        <w:numPr>
          <w:ilvl w:val="0"/>
          <w:numId w:val="2"/>
        </w:numPr>
        <w:spacing w:before="120" w:after="240"/>
        <w:rPr>
          <w:lang w:val="fi-FI"/>
        </w:rPr>
      </w:pPr>
      <w:r w:rsidRPr="003F519F">
        <w:rPr>
          <w:lang w:val="fi-FI"/>
        </w:rPr>
        <w:t>Materiaalin kuljetus ja käsittely – tWu</w:t>
      </w:r>
    </w:p>
    <w:p w14:paraId="0D8F832E" w14:textId="77777777" w:rsidR="00F81143" w:rsidRPr="003F519F" w:rsidRDefault="00F81143" w:rsidP="00F81143">
      <w:pPr>
        <w:pStyle w:val="Liststycke"/>
        <w:numPr>
          <w:ilvl w:val="0"/>
          <w:numId w:val="2"/>
        </w:numPr>
        <w:spacing w:before="120" w:after="240"/>
      </w:pPr>
      <w:r w:rsidRPr="003F519F">
        <w:t>Korvaus ajoneuvosta – pTu</w:t>
      </w:r>
    </w:p>
    <w:p w14:paraId="55A82E83" w14:textId="77777777" w:rsidR="00F81143" w:rsidRPr="003F519F" w:rsidRDefault="00F81143" w:rsidP="00F81143">
      <w:pPr>
        <w:pStyle w:val="Liststycke"/>
        <w:numPr>
          <w:ilvl w:val="0"/>
          <w:numId w:val="2"/>
        </w:numPr>
        <w:spacing w:before="120" w:after="240"/>
      </w:pPr>
      <w:r w:rsidRPr="003F519F">
        <w:t>Korvaus materiaalista</w:t>
      </w:r>
    </w:p>
    <w:p w14:paraId="300D3746" w14:textId="77777777" w:rsidR="00F81143" w:rsidRPr="003F519F" w:rsidRDefault="00F81143" w:rsidP="00F81143">
      <w:pPr>
        <w:pStyle w:val="Liststycke"/>
        <w:numPr>
          <w:ilvl w:val="0"/>
          <w:numId w:val="2"/>
        </w:numPr>
        <w:spacing w:before="120" w:after="240"/>
      </w:pPr>
      <w:r w:rsidRPr="003F519F">
        <w:t>Sovitut koodit</w:t>
      </w:r>
    </w:p>
    <w:p w14:paraId="060E508D" w14:textId="77777777" w:rsidR="00F81143" w:rsidRPr="003F519F" w:rsidRDefault="00F81143" w:rsidP="00F81143">
      <w:pPr>
        <w:pStyle w:val="Liststycke"/>
        <w:numPr>
          <w:ilvl w:val="0"/>
          <w:numId w:val="2"/>
        </w:numPr>
        <w:spacing w:before="120" w:after="240"/>
      </w:pPr>
      <w:r w:rsidRPr="003F519F">
        <w:t>Omat koodit</w:t>
      </w:r>
    </w:p>
    <w:p w14:paraId="6E34D5B6" w14:textId="77777777" w:rsidR="00F81143" w:rsidRPr="003F519F" w:rsidRDefault="00F81143" w:rsidP="00F81143">
      <w:pPr>
        <w:pStyle w:val="CBrdtext"/>
        <w:rPr>
          <w:sz w:val="20"/>
          <w:szCs w:val="20"/>
          <w:lang w:val="fi-FI"/>
        </w:rPr>
      </w:pPr>
      <w:r w:rsidRPr="003F519F">
        <w:rPr>
          <w:sz w:val="20"/>
          <w:szCs w:val="20"/>
          <w:lang w:val="fi-FI"/>
        </w:rPr>
        <w:t>CAB on laatinut säännöstön, joita noudattamalla varmistetaan MEPS-hankkeen laskelmatuloksen yhteneväisyys tehtyihin tutkimuksiin. Säännöstössä selkeytetään mistä MEPSin parametrit koostuvat ja miten niitä on käytettävä. Jokainen MEPS-laskelman parametri on kuvattu jäljempänä.</w:t>
      </w:r>
    </w:p>
    <w:p w14:paraId="7BF79290" w14:textId="77777777" w:rsidR="00F81143" w:rsidRPr="003F519F" w:rsidRDefault="00F81143" w:rsidP="00F81143">
      <w:pPr>
        <w:pStyle w:val="CBrdtext"/>
        <w:rPr>
          <w:sz w:val="20"/>
          <w:szCs w:val="20"/>
          <w:lang w:val="fi-FI"/>
        </w:rPr>
      </w:pPr>
      <w:r w:rsidRPr="003F519F">
        <w:rPr>
          <w:sz w:val="20"/>
          <w:szCs w:val="20"/>
          <w:lang w:val="fi-FI"/>
        </w:rPr>
        <w:t>MEPS-laskelmat perustuvat siihen, että työntekijät voivat työskennellä normaalisti suunniteltuina työpäivinä, heillä on vapaa pääsy kohteeseen normaalina työaikana, ja että kyseessä oleva tila ja sinne johtava kulkuväylä on tyhjennetty työtä haittaavasta irtaimistosta. Huomaa, että mikäli hankkeen olosuhteiden ei voida katsoa olevan normaalit, on käytettävä sovittuja tai omia koodeja (esim. omaa koodia X3 (puhdistus / raivaus) tai X4 (huonekalujen siirto) voidaan käyttää, jos kyseinen työ ennen työn aloittamista kestää yli 15 minuuttia).</w:t>
      </w:r>
    </w:p>
    <w:p w14:paraId="63BE8A6F" w14:textId="77777777" w:rsidR="00F81143" w:rsidRPr="003F519F" w:rsidRDefault="00F81143" w:rsidP="00F81143">
      <w:pPr>
        <w:pStyle w:val="CBrdtext"/>
        <w:rPr>
          <w:sz w:val="20"/>
          <w:szCs w:val="20"/>
          <w:lang w:val="fi-FI"/>
        </w:rPr>
      </w:pPr>
      <w:r w:rsidRPr="003F519F">
        <w:rPr>
          <w:sz w:val="20"/>
          <w:szCs w:val="20"/>
          <w:lang w:val="fi-FI"/>
        </w:rPr>
        <w:t>Jos kyseessä on esimerkiksi korjauksen jakaminen osiin tai muut poikkeavat olosuhteet, ja katsotaan, että vakiolaskelman korvaus ei sovellu käytettäväksi, on osapuolten sovittava korvauksesta ennen työn aloittamista.</w:t>
      </w:r>
    </w:p>
    <w:p w14:paraId="1FD1A25D" w14:textId="77777777" w:rsidR="00F81143" w:rsidRPr="003F519F" w:rsidRDefault="00F81143" w:rsidP="00F81143">
      <w:pPr>
        <w:pStyle w:val="Rubrik1"/>
        <w:rPr>
          <w:color w:val="auto"/>
        </w:rPr>
      </w:pPr>
      <w:bookmarkStart w:id="4" w:name="_Toc68781552"/>
      <w:bookmarkStart w:id="5" w:name="_Toc75269803"/>
      <w:r w:rsidRPr="003F519F">
        <w:rPr>
          <w:color w:val="auto"/>
        </w:rPr>
        <w:t>Työmäärä – mWu</w:t>
      </w:r>
      <w:bookmarkEnd w:id="4"/>
      <w:bookmarkEnd w:id="5"/>
    </w:p>
    <w:p w14:paraId="484E7BB0" w14:textId="77777777" w:rsidR="00F81143" w:rsidRPr="003F519F" w:rsidRDefault="00F81143" w:rsidP="00F81143">
      <w:pPr>
        <w:pStyle w:val="CBrdtext"/>
        <w:rPr>
          <w:sz w:val="20"/>
          <w:szCs w:val="20"/>
          <w:lang w:val="fi-FI"/>
        </w:rPr>
      </w:pPr>
      <w:r w:rsidRPr="003F519F">
        <w:rPr>
          <w:sz w:val="20"/>
          <w:szCs w:val="20"/>
          <w:lang w:val="fi-FI"/>
        </w:rPr>
        <w:t>MEPS-laskelma kuvaa kaikki hankkeessa suoritettavat työvaiheet. Laskelman MEPS-koodit tuottavat mWu-määrän. mWu on MEPSin yksikkö työmäärälle. mWu:n arvo perustuu todellisten korjaus- ja huoltohankkeiden analyyseihin, joissa on huomioitu matka-aika, materiaalikäsittely sekä tilan muoto ja rakenne. Yksittäisen koodin mWu-arvoa voidaan arvioida ainoastaan verrattaessa sitä muiden saman toimialan vertailukelpoisten työvaiheiden mWu-arvoon.</w:t>
      </w:r>
    </w:p>
    <w:p w14:paraId="05EBE7BB" w14:textId="77777777" w:rsidR="00F81143" w:rsidRPr="003F519F" w:rsidRDefault="00F81143" w:rsidP="00F81143">
      <w:pPr>
        <w:pStyle w:val="CBrdtext"/>
        <w:rPr>
          <w:sz w:val="20"/>
          <w:szCs w:val="20"/>
          <w:lang w:val="fi-FI"/>
        </w:rPr>
      </w:pPr>
      <w:r w:rsidRPr="003F519F">
        <w:rPr>
          <w:sz w:val="20"/>
          <w:szCs w:val="20"/>
          <w:lang w:val="fi-FI"/>
        </w:rPr>
        <w:t>Työmäärä – mWu koostuu seuraavista osista:</w:t>
      </w:r>
    </w:p>
    <w:p w14:paraId="4625ADC6" w14:textId="77777777" w:rsidR="00F81143" w:rsidRPr="00F308B0" w:rsidRDefault="00F81143" w:rsidP="00F81143">
      <w:pPr>
        <w:pStyle w:val="Liststycke"/>
        <w:numPr>
          <w:ilvl w:val="0"/>
          <w:numId w:val="2"/>
        </w:numPr>
        <w:spacing w:before="120" w:after="240"/>
        <w:rPr>
          <w:lang w:val="fi-FI"/>
        </w:rPr>
      </w:pPr>
      <w:r w:rsidRPr="00F308B0">
        <w:rPr>
          <w:lang w:val="fi-FI"/>
        </w:rPr>
        <w:t>Suora työ</w:t>
      </w:r>
    </w:p>
    <w:p w14:paraId="2E8871A7" w14:textId="77777777" w:rsidR="00F81143" w:rsidRPr="00F308B0" w:rsidRDefault="00F81143" w:rsidP="00F81143">
      <w:pPr>
        <w:pStyle w:val="Liststycke"/>
        <w:numPr>
          <w:ilvl w:val="0"/>
          <w:numId w:val="2"/>
        </w:numPr>
        <w:spacing w:before="120" w:after="240"/>
        <w:rPr>
          <w:lang w:val="fi-FI"/>
        </w:rPr>
      </w:pPr>
      <w:r w:rsidRPr="00F308B0">
        <w:rPr>
          <w:lang w:val="fi-FI"/>
        </w:rPr>
        <w:t>Epäsuora työ</w:t>
      </w:r>
    </w:p>
    <w:p w14:paraId="437CDCA6" w14:textId="77777777" w:rsidR="00F81143" w:rsidRPr="003F519F" w:rsidRDefault="00F81143" w:rsidP="00F81143">
      <w:pPr>
        <w:pStyle w:val="Liststycke"/>
        <w:numPr>
          <w:ilvl w:val="0"/>
          <w:numId w:val="2"/>
        </w:numPr>
        <w:spacing w:before="120" w:after="240"/>
        <w:rPr>
          <w:lang w:val="fi-FI"/>
        </w:rPr>
      </w:pPr>
      <w:r w:rsidRPr="00F308B0">
        <w:rPr>
          <w:lang w:val="fi-FI"/>
        </w:rPr>
        <w:t>Muut kustannukset</w:t>
      </w:r>
    </w:p>
    <w:p w14:paraId="2829A300" w14:textId="77777777" w:rsidR="00F81143" w:rsidRPr="003F519F" w:rsidRDefault="00F81143" w:rsidP="00F81143">
      <w:pPr>
        <w:pStyle w:val="Rubrik2"/>
        <w:rPr>
          <w:color w:val="auto"/>
        </w:rPr>
      </w:pPr>
      <w:bookmarkStart w:id="6" w:name="_Toc68781553"/>
      <w:bookmarkStart w:id="7" w:name="_Toc75269804"/>
      <w:r w:rsidRPr="003F519F">
        <w:rPr>
          <w:color w:val="auto"/>
        </w:rPr>
        <w:lastRenderedPageBreak/>
        <w:t>Suora työ</w:t>
      </w:r>
      <w:bookmarkEnd w:id="6"/>
      <w:bookmarkEnd w:id="7"/>
    </w:p>
    <w:p w14:paraId="605EF08B" w14:textId="77777777" w:rsidR="00F81143" w:rsidRPr="003F519F" w:rsidRDefault="00F81143" w:rsidP="00F81143">
      <w:pPr>
        <w:pStyle w:val="CBrdtext"/>
        <w:rPr>
          <w:sz w:val="20"/>
          <w:szCs w:val="20"/>
          <w:lang w:val="fi-FI"/>
        </w:rPr>
      </w:pPr>
      <w:r w:rsidRPr="003F519F">
        <w:rPr>
          <w:sz w:val="20"/>
          <w:szCs w:val="20"/>
          <w:lang w:val="fi-FI"/>
        </w:rPr>
        <w:t>Suora työ on työmäärä, jonka laskelmakoodi antaa.</w:t>
      </w:r>
    </w:p>
    <w:p w14:paraId="353EF185" w14:textId="77777777" w:rsidR="00F81143" w:rsidRPr="003F519F" w:rsidRDefault="00F81143" w:rsidP="00F81143">
      <w:pPr>
        <w:pStyle w:val="CBrdtext"/>
        <w:rPr>
          <w:sz w:val="20"/>
          <w:szCs w:val="20"/>
          <w:lang w:val="fi-FI"/>
        </w:rPr>
      </w:pPr>
      <w:r w:rsidRPr="003F519F">
        <w:rPr>
          <w:sz w:val="20"/>
          <w:szCs w:val="20"/>
          <w:lang w:val="fi-FI"/>
        </w:rPr>
        <w:t>mWu:n laskenta suoralle työlle perustuu seuraaviin parametreihin:</w:t>
      </w:r>
    </w:p>
    <w:p w14:paraId="4AC439CE" w14:textId="77777777" w:rsidR="00F81143" w:rsidRPr="003F519F" w:rsidRDefault="00F81143" w:rsidP="00F81143">
      <w:pPr>
        <w:pStyle w:val="Liststycke"/>
        <w:numPr>
          <w:ilvl w:val="0"/>
          <w:numId w:val="2"/>
        </w:numPr>
        <w:spacing w:before="120" w:after="240"/>
        <w:rPr>
          <w:lang w:val="fi-FI"/>
        </w:rPr>
      </w:pPr>
      <w:r w:rsidRPr="003F519F">
        <w:rPr>
          <w:lang w:val="fi-FI"/>
        </w:rPr>
        <w:t>Neliömetrien, juoksumetrien tai kappaleiden määrä</w:t>
      </w:r>
    </w:p>
    <w:p w14:paraId="64EA8068" w14:textId="77777777" w:rsidR="00F81143" w:rsidRPr="003F519F" w:rsidRDefault="00F81143" w:rsidP="00F81143">
      <w:pPr>
        <w:pStyle w:val="Liststycke"/>
        <w:numPr>
          <w:ilvl w:val="0"/>
          <w:numId w:val="2"/>
        </w:numPr>
        <w:spacing w:before="120" w:after="240"/>
      </w:pPr>
      <w:r w:rsidRPr="003F519F">
        <w:t>Tilan koko.</w:t>
      </w:r>
    </w:p>
    <w:p w14:paraId="134CF731" w14:textId="77777777" w:rsidR="00F81143" w:rsidRPr="003F519F" w:rsidRDefault="00F81143" w:rsidP="00F81143">
      <w:pPr>
        <w:pStyle w:val="Rubrik3"/>
        <w:rPr>
          <w:color w:val="auto"/>
        </w:rPr>
      </w:pPr>
      <w:bookmarkStart w:id="8" w:name="_Toc65664681"/>
      <w:bookmarkStart w:id="9" w:name="_Toc68781554"/>
      <w:bookmarkStart w:id="10" w:name="_Toc75269805"/>
      <w:r w:rsidRPr="003F519F">
        <w:rPr>
          <w:color w:val="auto"/>
        </w:rPr>
        <w:t>Tilan määrittely</w:t>
      </w:r>
      <w:bookmarkEnd w:id="8"/>
      <w:bookmarkEnd w:id="9"/>
      <w:bookmarkEnd w:id="10"/>
    </w:p>
    <w:p w14:paraId="0AB3CB60" w14:textId="77777777" w:rsidR="00F81143" w:rsidRPr="003F519F" w:rsidRDefault="00F81143" w:rsidP="00F81143">
      <w:pPr>
        <w:pStyle w:val="CBrdtext"/>
        <w:rPr>
          <w:sz w:val="20"/>
          <w:szCs w:val="20"/>
          <w:lang w:val="fi-FI"/>
        </w:rPr>
      </w:pPr>
      <w:r w:rsidRPr="003F519F">
        <w:rPr>
          <w:sz w:val="20"/>
          <w:szCs w:val="20"/>
          <w:lang w:val="fi-FI"/>
        </w:rPr>
        <w:t>MEPS-laskelma on rakennettava tiloittain. Kun määritellään kunkin tilan ”Mitat ja alat”, on huomioitava ovista ja ikkunoista tehtävät vähennykset sekä mahdolliset lisäykset, jotta koodille muodostuva määrä on oikea.</w:t>
      </w:r>
    </w:p>
    <w:p w14:paraId="2E8DDAAC" w14:textId="77777777" w:rsidR="00F81143" w:rsidRPr="003F519F" w:rsidRDefault="00F81143" w:rsidP="00F81143">
      <w:pPr>
        <w:pStyle w:val="CBrdtext"/>
        <w:rPr>
          <w:sz w:val="20"/>
          <w:szCs w:val="20"/>
        </w:rPr>
      </w:pPr>
      <w:r w:rsidRPr="003F519F">
        <w:rPr>
          <w:sz w:val="20"/>
          <w:szCs w:val="20"/>
        </w:rPr>
        <w:t>Poikkeukset:</w:t>
      </w:r>
    </w:p>
    <w:p w14:paraId="130AC630" w14:textId="77777777" w:rsidR="00F81143" w:rsidRPr="003F519F" w:rsidRDefault="00F81143" w:rsidP="00F81143">
      <w:pPr>
        <w:pStyle w:val="Liststycke"/>
        <w:numPr>
          <w:ilvl w:val="0"/>
          <w:numId w:val="2"/>
        </w:numPr>
        <w:spacing w:before="120" w:after="240"/>
        <w:rPr>
          <w:lang w:val="fi-FI"/>
        </w:rPr>
      </w:pPr>
      <w:r w:rsidRPr="003F519F">
        <w:rPr>
          <w:lang w:val="fi-FI"/>
        </w:rPr>
        <w:t>Alle 0,25 m²:n pintavähennyksiä ei tehdä (esimerkiksi venttiilit).</w:t>
      </w:r>
    </w:p>
    <w:p w14:paraId="1F61E0C7" w14:textId="77777777" w:rsidR="00F81143" w:rsidRPr="003F519F" w:rsidRDefault="00F81143" w:rsidP="00F81143">
      <w:pPr>
        <w:pStyle w:val="Liststycke"/>
        <w:numPr>
          <w:ilvl w:val="0"/>
          <w:numId w:val="2"/>
        </w:numPr>
        <w:spacing w:before="120" w:after="240"/>
        <w:rPr>
          <w:lang w:val="fi-FI"/>
        </w:rPr>
      </w:pPr>
      <w:r w:rsidRPr="003F519F">
        <w:rPr>
          <w:lang w:val="fi-FI"/>
        </w:rPr>
        <w:t>Jos kahden tilan välisen aukon leveys on yli 2 metriä, on nämä tilat laskettava yhdeksi tilaksi, jos niissä on sama pintamateriaali.</w:t>
      </w:r>
    </w:p>
    <w:p w14:paraId="08F8F4C2" w14:textId="77777777" w:rsidR="00F81143" w:rsidRPr="003F519F" w:rsidRDefault="00F81143" w:rsidP="00F81143">
      <w:pPr>
        <w:pStyle w:val="Liststycke"/>
        <w:numPr>
          <w:ilvl w:val="0"/>
          <w:numId w:val="2"/>
        </w:numPr>
        <w:spacing w:before="120" w:after="240"/>
        <w:rPr>
          <w:lang w:val="fi-FI"/>
        </w:rPr>
      </w:pPr>
      <w:r w:rsidRPr="003F519F">
        <w:rPr>
          <w:lang w:val="fi-FI"/>
        </w:rPr>
        <w:t>Kuivaustoimialaa ei koske kuvaus tiloittain. Jos kuivaus koskee useampaa kuin yhtä huonetta, käytetään laskelmassa tilaa, jota kutsutaan kosteuden levinneisyydeksi.</w:t>
      </w:r>
    </w:p>
    <w:p w14:paraId="51D26E5F" w14:textId="77777777" w:rsidR="00F81143" w:rsidRPr="003F519F" w:rsidRDefault="00F81143" w:rsidP="00F81143">
      <w:pPr>
        <w:pStyle w:val="Rubrik3"/>
        <w:rPr>
          <w:color w:val="auto"/>
        </w:rPr>
      </w:pPr>
      <w:bookmarkStart w:id="11" w:name="_Toc65664682"/>
      <w:bookmarkStart w:id="12" w:name="_Toc68781555"/>
      <w:bookmarkStart w:id="13" w:name="_Toc75269806"/>
      <w:r w:rsidRPr="003F519F">
        <w:rPr>
          <w:color w:val="auto"/>
        </w:rPr>
        <w:t>Kerros kerrokselta</w:t>
      </w:r>
      <w:bookmarkEnd w:id="11"/>
      <w:bookmarkEnd w:id="12"/>
      <w:bookmarkEnd w:id="13"/>
    </w:p>
    <w:p w14:paraId="10E11FAF" w14:textId="77777777" w:rsidR="00F81143" w:rsidRPr="003F519F" w:rsidRDefault="00F81143" w:rsidP="00F81143">
      <w:pPr>
        <w:pStyle w:val="CBrdtext"/>
        <w:rPr>
          <w:sz w:val="20"/>
          <w:szCs w:val="20"/>
          <w:lang w:val="fi-FI"/>
        </w:rPr>
      </w:pPr>
      <w:r w:rsidRPr="003F519F">
        <w:rPr>
          <w:sz w:val="20"/>
          <w:szCs w:val="20"/>
          <w:lang w:val="fi-FI"/>
        </w:rPr>
        <w:t>Laskenta MEPSissä tapahtuu kerros kerrokselta. Jokainen kerros merkitään MEPS-koodilla, vaikka ne käsiteltäisiin yhtenäisenä kokonaisuutena. Esimerkiksi, kun puretaan muovimatto, tasoitemassa ja lastulevylattia, tehdään laskenta kerros kerrokselta.</w:t>
      </w:r>
    </w:p>
    <w:p w14:paraId="27894901" w14:textId="77777777" w:rsidR="00F81143" w:rsidRPr="003F519F" w:rsidRDefault="00F81143" w:rsidP="00F81143">
      <w:pPr>
        <w:pStyle w:val="CBrdtext"/>
        <w:rPr>
          <w:sz w:val="20"/>
          <w:szCs w:val="20"/>
        </w:rPr>
      </w:pPr>
      <w:r w:rsidRPr="003F519F">
        <w:rPr>
          <w:sz w:val="20"/>
          <w:szCs w:val="20"/>
          <w:lang w:val="fi-FI"/>
        </w:rPr>
        <w:t>Poikkeukset:</w:t>
      </w:r>
    </w:p>
    <w:p w14:paraId="58C26954" w14:textId="77777777" w:rsidR="00F81143" w:rsidRPr="003F519F" w:rsidRDefault="00F81143" w:rsidP="00F81143">
      <w:pPr>
        <w:pStyle w:val="Liststycke"/>
        <w:numPr>
          <w:ilvl w:val="0"/>
          <w:numId w:val="2"/>
        </w:numPr>
        <w:spacing w:before="120" w:after="240"/>
        <w:rPr>
          <w:lang w:val="fi-FI"/>
        </w:rPr>
      </w:pPr>
      <w:r w:rsidRPr="003F519F">
        <w:rPr>
          <w:lang w:val="fi-FI"/>
        </w:rPr>
        <w:t>Kosteuseristeen purku sisältyy aina sen alla olevan kerroksen purkuun.</w:t>
      </w:r>
    </w:p>
    <w:p w14:paraId="354F9DAC" w14:textId="77777777" w:rsidR="00F81143" w:rsidRDefault="00F81143" w:rsidP="00F81143">
      <w:pPr>
        <w:pStyle w:val="Liststycke"/>
        <w:numPr>
          <w:ilvl w:val="0"/>
          <w:numId w:val="2"/>
        </w:numPr>
        <w:spacing w:before="120" w:after="240"/>
        <w:rPr>
          <w:lang w:val="fi-FI"/>
        </w:rPr>
      </w:pPr>
      <w:r w:rsidRPr="002E1176">
        <w:rPr>
          <w:lang w:val="fi-FI"/>
        </w:rPr>
        <w:t>Lattiatasoitteiden purku sisältyy aina sen alla oleva betonikerroksen purkuun. Raudoituksen ja lattialämmityksen purku merkitään erillisillä MEPS-koodeilla.</w:t>
      </w:r>
    </w:p>
    <w:p w14:paraId="4A60A760" w14:textId="77777777" w:rsidR="00F81143" w:rsidRPr="003F519F" w:rsidRDefault="00F81143" w:rsidP="00F81143">
      <w:pPr>
        <w:pStyle w:val="Liststycke"/>
        <w:numPr>
          <w:ilvl w:val="0"/>
          <w:numId w:val="2"/>
        </w:numPr>
        <w:spacing w:before="120" w:after="240"/>
        <w:rPr>
          <w:lang w:val="fi-FI"/>
        </w:rPr>
      </w:pPr>
      <w:r w:rsidRPr="003F519F">
        <w:rPr>
          <w:lang w:val="fi-FI"/>
        </w:rPr>
        <w:t>Tapetin purku sisältyy aina sen alla olevan runkoverhouksen purkuun.</w:t>
      </w:r>
    </w:p>
    <w:p w14:paraId="7901EA2F" w14:textId="77777777" w:rsidR="00F81143" w:rsidRPr="003F519F" w:rsidRDefault="00F81143" w:rsidP="00F81143">
      <w:pPr>
        <w:pStyle w:val="Rubrik3"/>
        <w:rPr>
          <w:color w:val="auto"/>
        </w:rPr>
      </w:pPr>
      <w:bookmarkStart w:id="14" w:name="_Toc75269807"/>
      <w:r w:rsidRPr="003F519F">
        <w:rPr>
          <w:color w:val="auto"/>
        </w:rPr>
        <w:t>Toimenpiteet</w:t>
      </w:r>
      <w:bookmarkEnd w:id="14"/>
    </w:p>
    <w:p w14:paraId="598204E2" w14:textId="77777777" w:rsidR="00F81143" w:rsidRPr="003F519F" w:rsidRDefault="00F81143" w:rsidP="00F81143">
      <w:pPr>
        <w:pStyle w:val="CBrdtext"/>
        <w:rPr>
          <w:sz w:val="20"/>
          <w:szCs w:val="20"/>
          <w:lang w:val="fi-FI"/>
        </w:rPr>
      </w:pPr>
      <w:r w:rsidRPr="003F519F">
        <w:rPr>
          <w:sz w:val="20"/>
          <w:szCs w:val="20"/>
          <w:lang w:val="fi-FI"/>
        </w:rPr>
        <w:t>Toimenpiteet kuvaavat hankkeessa todellisuudessa suoritettavan suoran työn. Yleisimmät toimenpiteet ovat purkutyö / uusiminen ja irrotus / takaisinasennus. Näitä toimenpiteitä, esim. purkutyö ja takaisinasennus tai purkutyö ja irrotus, ei saa sekoittaa tai käyttää yhdessä samassa työkappaleessa.</w:t>
      </w:r>
    </w:p>
    <w:p w14:paraId="6C023D06" w14:textId="77777777" w:rsidR="00F81143" w:rsidRPr="003F519F" w:rsidRDefault="00F81143" w:rsidP="00F81143">
      <w:pPr>
        <w:pStyle w:val="CBrdtext"/>
        <w:rPr>
          <w:sz w:val="20"/>
          <w:szCs w:val="20"/>
          <w:lang w:val="fi-FI"/>
        </w:rPr>
      </w:pPr>
      <w:r w:rsidRPr="003F519F">
        <w:rPr>
          <w:sz w:val="20"/>
          <w:szCs w:val="20"/>
          <w:lang w:val="fi-FI"/>
        </w:rPr>
        <w:t>Toimenpiteet voivat sisältää kuvauksen suuremmasta vaikeusasteesta. Esimerkiksi, kun tehdään maalaustyötä yli 2,75 metrin korkeudessa, merkitään tämä erillisellä koodilla.</w:t>
      </w:r>
    </w:p>
    <w:p w14:paraId="2CEBF0BD" w14:textId="77777777" w:rsidR="00F81143" w:rsidRPr="003F519F" w:rsidRDefault="00F81143" w:rsidP="00F81143">
      <w:pPr>
        <w:rPr>
          <w:rFonts w:eastAsiaTheme="majorEastAsia"/>
          <w:b/>
          <w:bCs/>
          <w:sz w:val="22"/>
          <w:lang w:val="fi-FI"/>
        </w:rPr>
      </w:pPr>
      <w:bookmarkStart w:id="15" w:name="_Toc65664684"/>
      <w:bookmarkStart w:id="16" w:name="_Toc68781557"/>
      <w:r w:rsidRPr="003F519F">
        <w:rPr>
          <w:lang w:val="fi-FI"/>
        </w:rPr>
        <w:br w:type="page"/>
      </w:r>
    </w:p>
    <w:p w14:paraId="727F4951" w14:textId="77777777" w:rsidR="00F81143" w:rsidRPr="003F519F" w:rsidRDefault="00F81143" w:rsidP="00F81143">
      <w:pPr>
        <w:pStyle w:val="Rubrik3"/>
        <w:rPr>
          <w:color w:val="auto"/>
        </w:rPr>
      </w:pPr>
      <w:bookmarkStart w:id="17" w:name="_Toc65664686"/>
      <w:bookmarkStart w:id="18" w:name="_Toc68781559"/>
      <w:bookmarkStart w:id="19" w:name="_Toc75269810"/>
      <w:bookmarkEnd w:id="15"/>
      <w:bookmarkEnd w:id="16"/>
      <w:r w:rsidRPr="003F519F">
        <w:rPr>
          <w:color w:val="auto"/>
        </w:rPr>
        <w:lastRenderedPageBreak/>
        <w:t>Suoraan työhön kuuluvat työvaiheet</w:t>
      </w:r>
      <w:bookmarkEnd w:id="17"/>
      <w:bookmarkEnd w:id="18"/>
      <w:bookmarkEnd w:id="19"/>
    </w:p>
    <w:p w14:paraId="182C8D48" w14:textId="77777777" w:rsidR="00F81143" w:rsidRPr="003F519F" w:rsidRDefault="00F81143" w:rsidP="00F81143">
      <w:pPr>
        <w:pStyle w:val="CBrdtext"/>
        <w:rPr>
          <w:sz w:val="20"/>
          <w:szCs w:val="20"/>
          <w:lang w:val="fi-FI"/>
        </w:rPr>
      </w:pPr>
      <w:r w:rsidRPr="003F519F">
        <w:rPr>
          <w:sz w:val="20"/>
          <w:szCs w:val="20"/>
          <w:lang w:val="fi-FI"/>
        </w:rPr>
        <w:t>Seuraavat työvaiheet sisältyvät suoraan työhön:</w:t>
      </w:r>
    </w:p>
    <w:p w14:paraId="0034C985" w14:textId="77777777" w:rsidR="00F81143" w:rsidRPr="003F519F" w:rsidRDefault="00F81143" w:rsidP="00F81143">
      <w:pPr>
        <w:pStyle w:val="Liststycke"/>
        <w:numPr>
          <w:ilvl w:val="0"/>
          <w:numId w:val="2"/>
        </w:numPr>
        <w:spacing w:before="120" w:after="240"/>
        <w:rPr>
          <w:lang w:val="fi-FI"/>
        </w:rPr>
      </w:pPr>
      <w:r w:rsidRPr="003F519F">
        <w:rPr>
          <w:lang w:val="fi-FI"/>
        </w:rPr>
        <w:t>Sisäsiirrot – Materiaalin siirrot kohteen sisällä.</w:t>
      </w:r>
    </w:p>
    <w:p w14:paraId="042395F0" w14:textId="77777777" w:rsidR="00F81143" w:rsidRPr="003F519F" w:rsidRDefault="00F81143" w:rsidP="00F81143">
      <w:pPr>
        <w:pStyle w:val="Liststycke"/>
        <w:numPr>
          <w:ilvl w:val="0"/>
          <w:numId w:val="2"/>
        </w:numPr>
        <w:spacing w:before="120" w:after="240"/>
        <w:rPr>
          <w:lang w:val="fi-FI"/>
        </w:rPr>
      </w:pPr>
      <w:r w:rsidRPr="003F519F">
        <w:rPr>
          <w:lang w:val="fi-FI"/>
        </w:rPr>
        <w:t>Ulkosiirrot – Purkujätteiden siirto kohteesta ulos, sen ulkorajalle (esim. huoneiston ulko-oven ulkopuolelle).</w:t>
      </w:r>
    </w:p>
    <w:p w14:paraId="643BC884" w14:textId="77777777" w:rsidR="00F81143" w:rsidRPr="003F519F" w:rsidRDefault="00F81143" w:rsidP="00F81143">
      <w:pPr>
        <w:pStyle w:val="Liststycke"/>
        <w:numPr>
          <w:ilvl w:val="0"/>
          <w:numId w:val="2"/>
        </w:numPr>
        <w:spacing w:before="120" w:after="240"/>
        <w:rPr>
          <w:lang w:val="fi-FI"/>
        </w:rPr>
      </w:pPr>
      <w:r w:rsidRPr="003F519F">
        <w:rPr>
          <w:lang w:val="fi-FI"/>
        </w:rPr>
        <w:t>Huolto – Työkalujen ja -koneiden huolto, voitelu ja hoito työn aikana.</w:t>
      </w:r>
    </w:p>
    <w:p w14:paraId="64885E3B" w14:textId="77777777" w:rsidR="00F81143" w:rsidRPr="003F519F" w:rsidRDefault="00F81143" w:rsidP="00F81143">
      <w:pPr>
        <w:pStyle w:val="Liststycke"/>
        <w:numPr>
          <w:ilvl w:val="0"/>
          <w:numId w:val="2"/>
        </w:numPr>
        <w:spacing w:before="120" w:after="240"/>
        <w:rPr>
          <w:lang w:val="fi-FI"/>
        </w:rPr>
      </w:pPr>
      <w:r w:rsidRPr="003F519F">
        <w:rPr>
          <w:lang w:val="fi-FI"/>
        </w:rPr>
        <w:t xml:space="preserve">Sekoittaminen – Tehdasvalmisteisen betonin, laastin, saneerauslaastin, saumausaineen liisterin tai vastaavan sekoittaminen tai vastaanottaminen. </w:t>
      </w:r>
    </w:p>
    <w:p w14:paraId="5E93F52B" w14:textId="77777777" w:rsidR="00F81143" w:rsidRPr="003F519F" w:rsidRDefault="00F81143" w:rsidP="00F81143">
      <w:pPr>
        <w:pStyle w:val="Liststycke"/>
        <w:numPr>
          <w:ilvl w:val="0"/>
          <w:numId w:val="2"/>
        </w:numPr>
        <w:spacing w:before="120" w:after="240"/>
        <w:rPr>
          <w:lang w:val="fi-FI"/>
        </w:rPr>
      </w:pPr>
      <w:r w:rsidRPr="003F519F">
        <w:rPr>
          <w:lang w:val="fi-FI"/>
        </w:rPr>
        <w:t>Työjälkien siivous – Tarvittava työn jälkien siivous ennen seuraavaa toimenpidettä.</w:t>
      </w:r>
    </w:p>
    <w:p w14:paraId="6D315680" w14:textId="77777777" w:rsidR="00F81143" w:rsidRPr="003F519F" w:rsidRDefault="00F81143" w:rsidP="00F81143">
      <w:pPr>
        <w:pStyle w:val="Liststycke"/>
        <w:numPr>
          <w:ilvl w:val="0"/>
          <w:numId w:val="2"/>
        </w:numPr>
        <w:spacing w:before="120" w:after="240"/>
        <w:rPr>
          <w:lang w:val="fi-FI"/>
        </w:rPr>
      </w:pPr>
      <w:r w:rsidRPr="003F519F">
        <w:rPr>
          <w:lang w:val="fi-FI"/>
        </w:rPr>
        <w:t>Odotusaika – Työvaiheisiin liittyvä odotusaika, kuten kuivumisen odotusaika betonin pintakäsittelyn tai laattojen saumauksen aloittamiseksi.</w:t>
      </w:r>
    </w:p>
    <w:p w14:paraId="18D04B36" w14:textId="77777777" w:rsidR="00F81143" w:rsidRPr="003F519F" w:rsidRDefault="00F81143" w:rsidP="00F81143">
      <w:pPr>
        <w:pStyle w:val="Liststycke"/>
        <w:numPr>
          <w:ilvl w:val="0"/>
          <w:numId w:val="2"/>
        </w:numPr>
        <w:spacing w:before="120" w:after="240"/>
        <w:rPr>
          <w:lang w:val="fi-FI"/>
        </w:rPr>
      </w:pPr>
      <w:r w:rsidRPr="003F519F">
        <w:rPr>
          <w:lang w:val="fi-FI"/>
        </w:rPr>
        <w:t>Mittaus – Uuden materiaalin asennukseen liittyvät mittaukset, leikkaukset, sovitukset ja lovet.</w:t>
      </w:r>
    </w:p>
    <w:p w14:paraId="09E220E0" w14:textId="77777777" w:rsidR="00F81143" w:rsidRPr="003F519F" w:rsidRDefault="00F81143" w:rsidP="00F81143">
      <w:pPr>
        <w:pStyle w:val="Liststycke"/>
        <w:numPr>
          <w:ilvl w:val="0"/>
          <w:numId w:val="2"/>
        </w:numPr>
        <w:spacing w:before="120" w:after="240"/>
        <w:rPr>
          <w:lang w:val="fi-FI"/>
        </w:rPr>
      </w:pPr>
      <w:r w:rsidRPr="003F519F">
        <w:rPr>
          <w:lang w:val="fi-FI"/>
        </w:rPr>
        <w:t>Kahden henkilön työ – Työvaiheissa, jotka vaativat useamman henkilön työpanoksen työn oikein suorittamiseksi, on useamman henkilön tarve huomioitu työmäärässä (mWu). Poikkeuksena työt, joissa lakien ja säädösten mukaiset turvallisuusmääräykset edellyttävät sellaisen henkilön paikalla oloa, joka ei suorita kyseistä suoraa työtä.</w:t>
      </w:r>
    </w:p>
    <w:p w14:paraId="4313E513" w14:textId="77777777" w:rsidR="00F81143" w:rsidRPr="003F519F" w:rsidRDefault="00F81143" w:rsidP="00F81143">
      <w:pPr>
        <w:pStyle w:val="Rubrik2"/>
        <w:rPr>
          <w:color w:val="auto"/>
          <w:lang w:val="fi-FI"/>
        </w:rPr>
      </w:pPr>
      <w:bookmarkStart w:id="20" w:name="_Toc68781560"/>
      <w:bookmarkStart w:id="21" w:name="_Toc75269811"/>
      <w:r w:rsidRPr="003F519F">
        <w:rPr>
          <w:color w:val="auto"/>
          <w:lang w:val="fi-FI"/>
        </w:rPr>
        <w:t>Epäsuora työ</w:t>
      </w:r>
      <w:bookmarkEnd w:id="20"/>
      <w:bookmarkEnd w:id="21"/>
    </w:p>
    <w:p w14:paraId="6D47F07A" w14:textId="77777777" w:rsidR="00F81143" w:rsidRPr="003F519F" w:rsidRDefault="00F81143" w:rsidP="00F81143">
      <w:pPr>
        <w:pStyle w:val="CBrdtext"/>
        <w:rPr>
          <w:i/>
          <w:iCs/>
          <w:sz w:val="20"/>
          <w:szCs w:val="20"/>
          <w:lang w:val="fi-FI"/>
        </w:rPr>
      </w:pPr>
      <w:r w:rsidRPr="003F519F">
        <w:rPr>
          <w:i/>
          <w:iCs/>
          <w:sz w:val="20"/>
          <w:szCs w:val="20"/>
          <w:lang w:val="fi-FI"/>
        </w:rPr>
        <w:t xml:space="preserve">HUOM: CAB Group tulee selvittämään, miten hyvin epäsuoran työn laskenta vastaa normaaleja olosuhteita. Selvityksen tulokset voivat vaikuttaa sekä MEPSin </w:t>
      </w:r>
      <w:proofErr w:type="gramStart"/>
      <w:r w:rsidRPr="003F519F">
        <w:rPr>
          <w:i/>
          <w:iCs/>
          <w:sz w:val="20"/>
          <w:szCs w:val="20"/>
          <w:lang w:val="fi-FI"/>
        </w:rPr>
        <w:t>säännöstöön</w:t>
      </w:r>
      <w:proofErr w:type="gramEnd"/>
      <w:r w:rsidRPr="003F519F">
        <w:rPr>
          <w:i/>
          <w:iCs/>
          <w:sz w:val="20"/>
          <w:szCs w:val="20"/>
          <w:lang w:val="fi-FI"/>
        </w:rPr>
        <w:t xml:space="preserve"> että MEPS-dataan ja laskelmiin. On huomattava, että kun on kyse hankkeen olosuhteista, joita ei voida pitää normaaleina, on käytettävä sovittuja koodeja.</w:t>
      </w:r>
    </w:p>
    <w:p w14:paraId="7BE16BB5" w14:textId="77777777" w:rsidR="00F81143" w:rsidRPr="003F519F" w:rsidRDefault="00F81143" w:rsidP="00F81143">
      <w:pPr>
        <w:pStyle w:val="CBrdtext"/>
        <w:rPr>
          <w:sz w:val="20"/>
          <w:szCs w:val="20"/>
          <w:lang w:val="fi-FI"/>
        </w:rPr>
      </w:pPr>
      <w:r w:rsidRPr="005F37A6">
        <w:rPr>
          <w:sz w:val="20"/>
          <w:szCs w:val="20"/>
          <w:lang w:val="fi-FI"/>
        </w:rPr>
        <w:t>Epäsuora työ tarkoittaa suoran työn suorittamiseen liittyvää valmistelua ja lopetusta, sisältäen henkilöstön matka-ajan.</w:t>
      </w:r>
      <w:r>
        <w:rPr>
          <w:sz w:val="20"/>
          <w:szCs w:val="20"/>
          <w:lang w:val="fi-FI"/>
        </w:rPr>
        <w:t xml:space="preserve"> </w:t>
      </w:r>
      <w:r w:rsidRPr="003F519F">
        <w:rPr>
          <w:sz w:val="20"/>
          <w:szCs w:val="20"/>
          <w:lang w:val="fi-FI"/>
        </w:rPr>
        <w:t>Epäsuora työ tuottaa mWu:n, jonka laskenta perustuu seuraaviin parametreihin:</w:t>
      </w:r>
    </w:p>
    <w:p w14:paraId="11EDF478" w14:textId="77777777" w:rsidR="00F81143" w:rsidRPr="003F519F" w:rsidRDefault="00F81143" w:rsidP="00F81143">
      <w:pPr>
        <w:pStyle w:val="Liststycke"/>
        <w:numPr>
          <w:ilvl w:val="0"/>
          <w:numId w:val="2"/>
        </w:numPr>
        <w:spacing w:before="120" w:after="240"/>
        <w:rPr>
          <w:lang w:val="fi-FI"/>
        </w:rPr>
      </w:pPr>
      <w:r w:rsidRPr="003F519F">
        <w:rPr>
          <w:lang w:val="fi-FI"/>
        </w:rPr>
        <w:t>Maantieteellinen sijainti (keskustassa tai keskustan ulkopuolella)</w:t>
      </w:r>
    </w:p>
    <w:p w14:paraId="70C860DB" w14:textId="77777777" w:rsidR="00F81143" w:rsidRPr="003F519F" w:rsidRDefault="00F81143" w:rsidP="00F81143">
      <w:pPr>
        <w:pStyle w:val="Liststycke"/>
        <w:numPr>
          <w:ilvl w:val="0"/>
          <w:numId w:val="2"/>
        </w:numPr>
        <w:spacing w:before="120" w:after="240"/>
        <w:rPr>
          <w:lang w:val="fi-FI"/>
        </w:rPr>
      </w:pPr>
      <w:r w:rsidRPr="003F519F">
        <w:rPr>
          <w:lang w:val="fi-FI"/>
        </w:rPr>
        <w:t>Aloitus- ja valmistelutyyppi (esim. liiketoimintakäytössä olevat tilat, pientalo tmv.)</w:t>
      </w:r>
    </w:p>
    <w:p w14:paraId="5238936A" w14:textId="77777777" w:rsidR="00F81143" w:rsidRPr="003F519F" w:rsidRDefault="00F81143" w:rsidP="00F81143">
      <w:pPr>
        <w:pStyle w:val="Liststycke"/>
        <w:numPr>
          <w:ilvl w:val="0"/>
          <w:numId w:val="2"/>
        </w:numPr>
        <w:spacing w:before="120" w:after="240"/>
        <w:rPr>
          <w:lang w:val="fi-FI"/>
        </w:rPr>
      </w:pPr>
      <w:r w:rsidRPr="003F519F">
        <w:rPr>
          <w:lang w:val="fi-FI"/>
        </w:rPr>
        <w:t>Hankkeen tyyppi (työmaan perustaminen, korjaushanke tai huoltohanke)</w:t>
      </w:r>
    </w:p>
    <w:p w14:paraId="5F7C2C09" w14:textId="77777777" w:rsidR="00F81143" w:rsidRPr="003F519F" w:rsidRDefault="00F81143" w:rsidP="00F81143">
      <w:pPr>
        <w:pStyle w:val="Liststycke"/>
        <w:numPr>
          <w:ilvl w:val="0"/>
          <w:numId w:val="2"/>
        </w:numPr>
        <w:spacing w:before="120" w:after="240"/>
        <w:rPr>
          <w:lang w:val="fi-FI"/>
        </w:rPr>
      </w:pPr>
      <w:r w:rsidRPr="003F519F">
        <w:rPr>
          <w:lang w:val="fi-FI"/>
        </w:rPr>
        <w:t>Etäisyys kohteeseen ja matkojen lukumäärä</w:t>
      </w:r>
    </w:p>
    <w:p w14:paraId="39B25001" w14:textId="77777777" w:rsidR="00F81143" w:rsidRPr="003F519F" w:rsidRDefault="00F81143" w:rsidP="00F81143">
      <w:pPr>
        <w:pStyle w:val="Liststycke"/>
        <w:numPr>
          <w:ilvl w:val="0"/>
          <w:numId w:val="2"/>
        </w:numPr>
        <w:spacing w:before="120" w:after="240"/>
      </w:pPr>
      <w:r w:rsidRPr="003F519F">
        <w:t>Toimialakohtainen mWu:n määrä.</w:t>
      </w:r>
    </w:p>
    <w:p w14:paraId="08B3FE13" w14:textId="77777777" w:rsidR="00F81143" w:rsidRPr="003F519F" w:rsidRDefault="00F81143" w:rsidP="00F81143">
      <w:pPr>
        <w:spacing w:before="120" w:after="240"/>
        <w:rPr>
          <w:lang w:val="fi-FI"/>
        </w:rPr>
      </w:pPr>
      <w:r w:rsidRPr="003F519F">
        <w:rPr>
          <w:lang w:val="fi-FI"/>
        </w:rPr>
        <w:t>Epäsuoran työn mWu lasketaan toimiala- ja / tai suorittajakohtaisesti koko hankkeen osalta, eikä se ole sidottu suoraan tiettyihin koodeihin.</w:t>
      </w:r>
    </w:p>
    <w:p w14:paraId="7C26CBDB" w14:textId="77777777" w:rsidR="00F81143" w:rsidRPr="003F519F" w:rsidRDefault="00F81143" w:rsidP="00F81143">
      <w:pPr>
        <w:pStyle w:val="Rubrik3"/>
        <w:rPr>
          <w:color w:val="auto"/>
        </w:rPr>
      </w:pPr>
      <w:bookmarkStart w:id="22" w:name="_Toc75269812"/>
      <w:r w:rsidRPr="003F519F">
        <w:rPr>
          <w:color w:val="auto"/>
        </w:rPr>
        <w:t>Maantieteellinen sijainti</w:t>
      </w:r>
      <w:bookmarkEnd w:id="22"/>
    </w:p>
    <w:p w14:paraId="77679029" w14:textId="77777777" w:rsidR="00F81143" w:rsidRPr="003F519F" w:rsidRDefault="00F81143" w:rsidP="00F81143">
      <w:pPr>
        <w:pStyle w:val="CBrdtext"/>
        <w:rPr>
          <w:sz w:val="20"/>
          <w:szCs w:val="20"/>
          <w:lang w:val="fi-FI"/>
        </w:rPr>
      </w:pPr>
      <w:r w:rsidRPr="003F519F">
        <w:rPr>
          <w:sz w:val="20"/>
          <w:szCs w:val="20"/>
          <w:lang w:val="fi-FI"/>
        </w:rPr>
        <w:t>Maantieteellinen sijainti määritellään seuraavasti:</w:t>
      </w:r>
    </w:p>
    <w:p w14:paraId="5B125B9F" w14:textId="77777777" w:rsidR="00F81143" w:rsidRPr="003F519F" w:rsidRDefault="00F81143" w:rsidP="00F81143">
      <w:pPr>
        <w:pStyle w:val="Liststycke"/>
        <w:numPr>
          <w:ilvl w:val="0"/>
          <w:numId w:val="2"/>
        </w:numPr>
        <w:spacing w:before="120" w:after="240"/>
        <w:rPr>
          <w:lang w:val="fi-FI"/>
        </w:rPr>
      </w:pPr>
      <w:r w:rsidRPr="003F519F">
        <w:rPr>
          <w:lang w:val="fi-FI"/>
        </w:rPr>
        <w:t>Keskustan ulkopuolella tarkoittaa aluetta, jossa liikennetilanne on normaali.</w:t>
      </w:r>
    </w:p>
    <w:p w14:paraId="6A51BDCC" w14:textId="77777777" w:rsidR="00F81143" w:rsidRPr="003F519F" w:rsidRDefault="00F81143" w:rsidP="00F81143">
      <w:pPr>
        <w:pStyle w:val="Liststycke"/>
        <w:numPr>
          <w:ilvl w:val="0"/>
          <w:numId w:val="2"/>
        </w:numPr>
        <w:spacing w:before="120" w:after="240"/>
        <w:rPr>
          <w:lang w:val="fi-FI"/>
        </w:rPr>
      </w:pPr>
      <w:r w:rsidRPr="003F519F">
        <w:rPr>
          <w:lang w:val="fi-FI"/>
        </w:rPr>
        <w:t>Keskustassa tarkoittaa aluetta, jossa liikennetilanne sisältää jonossa ajoa ja / tai vaikeita pysäköintimahdollisuuksia.</w:t>
      </w:r>
    </w:p>
    <w:p w14:paraId="5CEB2F8C" w14:textId="77777777" w:rsidR="00F81143" w:rsidRPr="003F519F" w:rsidRDefault="00F81143" w:rsidP="00F81143">
      <w:pPr>
        <w:pStyle w:val="Rubrik3"/>
        <w:rPr>
          <w:color w:val="auto"/>
        </w:rPr>
      </w:pPr>
      <w:bookmarkStart w:id="23" w:name="_Toc75269813"/>
      <w:r w:rsidRPr="003F519F">
        <w:rPr>
          <w:color w:val="auto"/>
        </w:rPr>
        <w:t>Aloitus- ja valmistelutyyppi</w:t>
      </w:r>
      <w:bookmarkEnd w:id="23"/>
    </w:p>
    <w:p w14:paraId="458BF20A" w14:textId="77777777" w:rsidR="00F81143" w:rsidRPr="003F519F" w:rsidRDefault="00F81143" w:rsidP="00F81143">
      <w:pPr>
        <w:pStyle w:val="CBrdtext"/>
        <w:rPr>
          <w:sz w:val="20"/>
          <w:szCs w:val="20"/>
          <w:lang w:val="fi-FI"/>
        </w:rPr>
      </w:pPr>
      <w:r w:rsidRPr="00452F59">
        <w:rPr>
          <w:sz w:val="20"/>
          <w:szCs w:val="20"/>
          <w:lang w:val="fi-FI"/>
        </w:rPr>
        <w:t>Aloitus- ja valmistelutyypit ovat:</w:t>
      </w:r>
    </w:p>
    <w:p w14:paraId="24D13DDB" w14:textId="77777777" w:rsidR="00F81143" w:rsidRPr="003F519F" w:rsidRDefault="00F81143" w:rsidP="00F81143">
      <w:pPr>
        <w:pStyle w:val="Liststycke"/>
        <w:numPr>
          <w:ilvl w:val="0"/>
          <w:numId w:val="2"/>
        </w:numPr>
        <w:spacing w:before="120" w:after="240"/>
      </w:pPr>
      <w:r w:rsidRPr="003F519F">
        <w:lastRenderedPageBreak/>
        <w:t>Pientalo tai vastaava</w:t>
      </w:r>
    </w:p>
    <w:p w14:paraId="0A3EB455" w14:textId="77777777" w:rsidR="00F81143" w:rsidRPr="003F519F" w:rsidRDefault="00F81143" w:rsidP="00F81143">
      <w:pPr>
        <w:pStyle w:val="Liststycke"/>
        <w:numPr>
          <w:ilvl w:val="0"/>
          <w:numId w:val="2"/>
        </w:numPr>
        <w:spacing w:before="120" w:after="240"/>
        <w:rPr>
          <w:lang w:val="fi-FI"/>
        </w:rPr>
      </w:pPr>
      <w:r w:rsidRPr="003F519F">
        <w:rPr>
          <w:lang w:val="fi-FI"/>
        </w:rPr>
        <w:t>Tilat rakennuksen 5. kerrokseen saakka – kerrostalot ja vastaavat</w:t>
      </w:r>
    </w:p>
    <w:p w14:paraId="2298D615" w14:textId="77777777" w:rsidR="00F81143" w:rsidRPr="003F519F" w:rsidRDefault="00F81143" w:rsidP="00F81143">
      <w:pPr>
        <w:pStyle w:val="Liststycke"/>
        <w:numPr>
          <w:ilvl w:val="0"/>
          <w:numId w:val="2"/>
        </w:numPr>
        <w:spacing w:before="120" w:after="240"/>
        <w:rPr>
          <w:lang w:val="fi-FI"/>
        </w:rPr>
      </w:pPr>
      <w:r w:rsidRPr="003F519F">
        <w:rPr>
          <w:lang w:val="fi-FI"/>
        </w:rPr>
        <w:t>Tilat rakennuksen 6. kerroksesta ylöspäin - kerrostalot ja vastaavat</w:t>
      </w:r>
    </w:p>
    <w:p w14:paraId="5C5995C1" w14:textId="77777777" w:rsidR="00F81143" w:rsidRPr="003F519F" w:rsidRDefault="00F81143" w:rsidP="00F81143">
      <w:pPr>
        <w:pStyle w:val="Liststycke"/>
        <w:numPr>
          <w:ilvl w:val="0"/>
          <w:numId w:val="2"/>
        </w:numPr>
        <w:spacing w:before="120" w:after="240"/>
        <w:rPr>
          <w:lang w:val="fi-FI"/>
        </w:rPr>
      </w:pPr>
      <w:r w:rsidRPr="003F519F">
        <w:rPr>
          <w:lang w:val="fi-FI"/>
        </w:rPr>
        <w:t>Liiketoimintakäytössä olevat tilat – porraskäytävät ja tilat, joissa säännöllinen liiketoiminta on käynnissä.</w:t>
      </w:r>
    </w:p>
    <w:p w14:paraId="73D2FACE" w14:textId="77777777" w:rsidR="00F81143" w:rsidRPr="003F519F" w:rsidRDefault="00F81143" w:rsidP="00F81143">
      <w:pPr>
        <w:pStyle w:val="Rubrik3"/>
        <w:rPr>
          <w:color w:val="auto"/>
        </w:rPr>
      </w:pPr>
      <w:bookmarkStart w:id="24" w:name="_Toc65664690"/>
      <w:bookmarkStart w:id="25" w:name="_Toc68781563"/>
      <w:bookmarkStart w:id="26" w:name="_Toc75269814"/>
      <w:r w:rsidRPr="003F519F">
        <w:rPr>
          <w:color w:val="auto"/>
        </w:rPr>
        <w:t>Hankkeen tyyppi</w:t>
      </w:r>
      <w:bookmarkEnd w:id="24"/>
      <w:bookmarkEnd w:id="25"/>
      <w:bookmarkEnd w:id="26"/>
    </w:p>
    <w:p w14:paraId="7FECAE0A" w14:textId="77777777" w:rsidR="00F81143" w:rsidRPr="003F519F" w:rsidRDefault="00F81143" w:rsidP="00F81143">
      <w:pPr>
        <w:pStyle w:val="CBrdtext"/>
        <w:rPr>
          <w:sz w:val="20"/>
          <w:szCs w:val="20"/>
          <w:lang w:val="fi-FI"/>
        </w:rPr>
      </w:pPr>
      <w:r w:rsidRPr="003F519F">
        <w:rPr>
          <w:sz w:val="20"/>
          <w:szCs w:val="20"/>
          <w:lang w:val="fi-FI"/>
        </w:rPr>
        <w:t>MEPSissä on kolme hanketyyppiä. Ennen hankkeen aloittamista on sovittava siinä käytettävästä hanketyypistä:</w:t>
      </w:r>
    </w:p>
    <w:p w14:paraId="35DDA38E" w14:textId="77777777" w:rsidR="00F81143" w:rsidRPr="003F519F" w:rsidRDefault="00F81143" w:rsidP="00F81143">
      <w:pPr>
        <w:pStyle w:val="Liststycke"/>
        <w:numPr>
          <w:ilvl w:val="0"/>
          <w:numId w:val="2"/>
        </w:numPr>
        <w:spacing w:before="120" w:after="240"/>
        <w:rPr>
          <w:lang w:val="fi-FI"/>
        </w:rPr>
      </w:pPr>
      <w:r w:rsidRPr="003F519F">
        <w:rPr>
          <w:lang w:val="fi-FI"/>
        </w:rPr>
        <w:t>Työmaan perustaminen – Työmaan perustamisella tarkoitetaan, että urakoitsijalla on täysi pääsy kohteeseen, eikä kohdetta tarvitse perustaa / purkaa joka päivä. Työmaan perustaminen antaa saman määrän matkoja hankkeen mWu-määrästä riippumatta.</w:t>
      </w:r>
    </w:p>
    <w:p w14:paraId="12D8440C" w14:textId="77777777" w:rsidR="00F81143" w:rsidRPr="003F519F" w:rsidRDefault="00F81143" w:rsidP="00F81143">
      <w:pPr>
        <w:pStyle w:val="Liststycke"/>
        <w:numPr>
          <w:ilvl w:val="0"/>
          <w:numId w:val="2"/>
        </w:numPr>
        <w:spacing w:before="120" w:after="240"/>
        <w:rPr>
          <w:lang w:val="fi-FI"/>
        </w:rPr>
      </w:pPr>
      <w:r w:rsidRPr="003F519F">
        <w:rPr>
          <w:lang w:val="fi-FI"/>
        </w:rPr>
        <w:t>Korjaushanke – On hanke, jossa työvaiheet eivät kaikilta osin ole tiedossa etukäteen, ja joka täytyy perustaa / purkaa joka päivä. Korjaushankkeessa urakoitsija saa aloitusmatkat toimialaan perustuen ja lisämatkat toimialan mWu-määrään perustuen.</w:t>
      </w:r>
    </w:p>
    <w:p w14:paraId="0DB74273" w14:textId="77777777" w:rsidR="00F81143" w:rsidRPr="003F519F" w:rsidRDefault="00F81143" w:rsidP="00F81143">
      <w:pPr>
        <w:pStyle w:val="Liststycke"/>
        <w:numPr>
          <w:ilvl w:val="0"/>
          <w:numId w:val="2"/>
        </w:numPr>
        <w:spacing w:before="120" w:after="240"/>
        <w:rPr>
          <w:lang w:val="fi-FI"/>
        </w:rPr>
      </w:pPr>
      <w:r w:rsidRPr="003F519F">
        <w:rPr>
          <w:lang w:val="fi-FI"/>
        </w:rPr>
        <w:t>Huoltohanke – Huoltohanke on hanke, jossa työtehtävät ovat ennakkoon tiedossa. Huoltohankkeessa urakoitsija saa yhden aloitusmatkan per toimiala ja lisämatkat toimialan mWu-määrään perustuen.</w:t>
      </w:r>
    </w:p>
    <w:p w14:paraId="4A7CF132" w14:textId="77777777" w:rsidR="00F81143" w:rsidRPr="003F519F" w:rsidRDefault="00F81143" w:rsidP="00F81143">
      <w:pPr>
        <w:pStyle w:val="Rubrik3"/>
        <w:rPr>
          <w:color w:val="auto"/>
        </w:rPr>
      </w:pPr>
      <w:bookmarkStart w:id="27" w:name="_Toc75269815"/>
      <w:r w:rsidRPr="003F519F">
        <w:rPr>
          <w:color w:val="auto"/>
        </w:rPr>
        <w:t>Matkat</w:t>
      </w:r>
      <w:bookmarkEnd w:id="27"/>
    </w:p>
    <w:p w14:paraId="363DE694" w14:textId="77777777" w:rsidR="00F81143" w:rsidRPr="003F519F" w:rsidRDefault="00F81143" w:rsidP="00F81143">
      <w:pPr>
        <w:pStyle w:val="CBrdtext"/>
        <w:rPr>
          <w:sz w:val="20"/>
          <w:szCs w:val="20"/>
          <w:lang w:val="fi-FI"/>
        </w:rPr>
      </w:pPr>
      <w:r w:rsidRPr="003F519F">
        <w:rPr>
          <w:sz w:val="20"/>
          <w:szCs w:val="20"/>
          <w:lang w:val="fi-FI"/>
        </w:rPr>
        <w:t>Matkat lasketaan aina urakoitsijan lähtöosoitteen ja hankkeen osoitteen väliseltä etäisyydeltä edestakaisena matkana. Tämä tarkoittaa sitä, että MEPSin yksi matka on yksi edestakainen matka, eli matka suorittajan lähtöosoitteesta hankkeen osoitteeseen ja hankkeen osoitteesta takaisin suorittajan lähtöosoitteeseen. Suorittavan osapuolen etäisyys on oltava todellinen etäisyys, ellei toisin ole sovittu. Kukin suorittava toimiala saa tietyn määrän aloitusmatkoja, ja lisämatkat perustuvat MEPS-hankkeen suorittajien toimialakohtaisiin mWu-määriin.</w:t>
      </w:r>
    </w:p>
    <w:p w14:paraId="7FC38651" w14:textId="77777777" w:rsidR="00F81143" w:rsidRPr="003F519F" w:rsidRDefault="00F81143" w:rsidP="00F81143">
      <w:pPr>
        <w:pStyle w:val="CBrdtext"/>
        <w:rPr>
          <w:sz w:val="20"/>
          <w:szCs w:val="20"/>
          <w:lang w:val="fi-FI"/>
        </w:rPr>
      </w:pPr>
      <w:r w:rsidRPr="003F519F">
        <w:rPr>
          <w:sz w:val="20"/>
          <w:szCs w:val="20"/>
          <w:lang w:val="fi-FI"/>
        </w:rPr>
        <w:t>Taulukko MEPSin toimialojen aloitusmatkojen lukumääristä:</w:t>
      </w:r>
    </w:p>
    <w:tbl>
      <w:tblPr>
        <w:tblStyle w:val="Tabellrutnt"/>
        <w:tblW w:w="9493" w:type="dxa"/>
        <w:tblLayout w:type="fixed"/>
        <w:tblLook w:val="04A0" w:firstRow="1" w:lastRow="0" w:firstColumn="1" w:lastColumn="0" w:noHBand="0" w:noVBand="1"/>
      </w:tblPr>
      <w:tblGrid>
        <w:gridCol w:w="2405"/>
        <w:gridCol w:w="1418"/>
        <w:gridCol w:w="1417"/>
        <w:gridCol w:w="1418"/>
        <w:gridCol w:w="1417"/>
        <w:gridCol w:w="1418"/>
      </w:tblGrid>
      <w:tr w:rsidR="00F81143" w:rsidRPr="003F519F" w14:paraId="10F501A0" w14:textId="77777777" w:rsidTr="002A0EE5">
        <w:tc>
          <w:tcPr>
            <w:tcW w:w="2405" w:type="dxa"/>
          </w:tcPr>
          <w:p w14:paraId="0B04C75E" w14:textId="77777777" w:rsidR="00F81143" w:rsidRPr="003F519F" w:rsidRDefault="00F81143" w:rsidP="002A0EE5">
            <w:pPr>
              <w:pStyle w:val="CBrdtext"/>
              <w:rPr>
                <w:b/>
                <w:bCs/>
                <w:sz w:val="20"/>
                <w:szCs w:val="20"/>
              </w:rPr>
            </w:pPr>
            <w:r w:rsidRPr="003F519F">
              <w:rPr>
                <w:b/>
                <w:bCs/>
                <w:sz w:val="20"/>
                <w:szCs w:val="20"/>
              </w:rPr>
              <w:t>Hanketyyppi</w:t>
            </w:r>
          </w:p>
        </w:tc>
        <w:tc>
          <w:tcPr>
            <w:tcW w:w="1418" w:type="dxa"/>
          </w:tcPr>
          <w:p w14:paraId="51611107" w14:textId="77777777" w:rsidR="00F81143" w:rsidRPr="003F519F" w:rsidRDefault="00F81143" w:rsidP="002A0EE5">
            <w:pPr>
              <w:pStyle w:val="CBrdtext"/>
              <w:jc w:val="center"/>
              <w:rPr>
                <w:b/>
                <w:bCs/>
                <w:sz w:val="20"/>
                <w:szCs w:val="20"/>
              </w:rPr>
            </w:pPr>
            <w:r w:rsidRPr="003F519F">
              <w:rPr>
                <w:b/>
                <w:bCs/>
                <w:sz w:val="20"/>
                <w:szCs w:val="20"/>
              </w:rPr>
              <w:t>Maalaus</w:t>
            </w:r>
          </w:p>
        </w:tc>
        <w:tc>
          <w:tcPr>
            <w:tcW w:w="1417" w:type="dxa"/>
          </w:tcPr>
          <w:p w14:paraId="13D71602" w14:textId="77777777" w:rsidR="00F81143" w:rsidRPr="003F519F" w:rsidRDefault="00F81143" w:rsidP="002A0EE5">
            <w:pPr>
              <w:pStyle w:val="CBrdtext"/>
              <w:jc w:val="center"/>
              <w:rPr>
                <w:b/>
                <w:bCs/>
                <w:sz w:val="20"/>
                <w:szCs w:val="20"/>
              </w:rPr>
            </w:pPr>
            <w:r w:rsidRPr="003F519F">
              <w:rPr>
                <w:b/>
                <w:bCs/>
                <w:sz w:val="20"/>
                <w:szCs w:val="20"/>
              </w:rPr>
              <w:t>Lattia</w:t>
            </w:r>
          </w:p>
        </w:tc>
        <w:tc>
          <w:tcPr>
            <w:tcW w:w="1418" w:type="dxa"/>
          </w:tcPr>
          <w:p w14:paraId="3D7403BF" w14:textId="77777777" w:rsidR="00F81143" w:rsidRPr="003F519F" w:rsidRDefault="00F81143" w:rsidP="002A0EE5">
            <w:pPr>
              <w:pStyle w:val="CBrdtext"/>
              <w:jc w:val="center"/>
              <w:rPr>
                <w:b/>
                <w:bCs/>
                <w:sz w:val="20"/>
                <w:szCs w:val="20"/>
              </w:rPr>
            </w:pPr>
            <w:r w:rsidRPr="003F519F">
              <w:rPr>
                <w:b/>
                <w:bCs/>
                <w:sz w:val="20"/>
                <w:szCs w:val="20"/>
              </w:rPr>
              <w:t>Laatoitus</w:t>
            </w:r>
          </w:p>
        </w:tc>
        <w:tc>
          <w:tcPr>
            <w:tcW w:w="1417" w:type="dxa"/>
          </w:tcPr>
          <w:p w14:paraId="26C098FF" w14:textId="77777777" w:rsidR="00F81143" w:rsidRPr="003F519F" w:rsidRDefault="00F81143" w:rsidP="002A0EE5">
            <w:pPr>
              <w:pStyle w:val="CBrdtext"/>
              <w:jc w:val="center"/>
              <w:rPr>
                <w:b/>
                <w:bCs/>
                <w:sz w:val="20"/>
                <w:szCs w:val="20"/>
              </w:rPr>
            </w:pPr>
            <w:r w:rsidRPr="003F519F">
              <w:rPr>
                <w:b/>
                <w:bCs/>
                <w:sz w:val="20"/>
                <w:szCs w:val="20"/>
              </w:rPr>
              <w:t>Rakennus</w:t>
            </w:r>
          </w:p>
        </w:tc>
        <w:tc>
          <w:tcPr>
            <w:tcW w:w="1418" w:type="dxa"/>
          </w:tcPr>
          <w:p w14:paraId="45BA239C" w14:textId="77777777" w:rsidR="00F81143" w:rsidRPr="003F519F" w:rsidRDefault="00F81143" w:rsidP="002A0EE5">
            <w:pPr>
              <w:pStyle w:val="CBrdtext"/>
              <w:jc w:val="center"/>
              <w:rPr>
                <w:b/>
                <w:bCs/>
                <w:sz w:val="20"/>
                <w:szCs w:val="20"/>
              </w:rPr>
            </w:pPr>
            <w:r w:rsidRPr="003F519F">
              <w:rPr>
                <w:b/>
                <w:bCs/>
                <w:sz w:val="20"/>
                <w:szCs w:val="20"/>
              </w:rPr>
              <w:t>Muut</w:t>
            </w:r>
          </w:p>
        </w:tc>
      </w:tr>
      <w:tr w:rsidR="00F81143" w:rsidRPr="003F519F" w14:paraId="77C67866" w14:textId="77777777" w:rsidTr="002A0EE5">
        <w:tc>
          <w:tcPr>
            <w:tcW w:w="2405" w:type="dxa"/>
          </w:tcPr>
          <w:p w14:paraId="224C0475" w14:textId="77777777" w:rsidR="00F81143" w:rsidRPr="003F519F" w:rsidRDefault="00F81143" w:rsidP="002A0EE5">
            <w:pPr>
              <w:pStyle w:val="CBrdtext"/>
              <w:rPr>
                <w:sz w:val="20"/>
                <w:szCs w:val="20"/>
              </w:rPr>
            </w:pPr>
            <w:r w:rsidRPr="003F519F">
              <w:rPr>
                <w:sz w:val="20"/>
                <w:szCs w:val="20"/>
              </w:rPr>
              <w:t>Työmaan perustaminen</w:t>
            </w:r>
          </w:p>
        </w:tc>
        <w:tc>
          <w:tcPr>
            <w:tcW w:w="1418" w:type="dxa"/>
          </w:tcPr>
          <w:p w14:paraId="5953D238" w14:textId="77777777" w:rsidR="00F81143" w:rsidRPr="003F519F" w:rsidRDefault="00F81143" w:rsidP="002A0EE5">
            <w:pPr>
              <w:pStyle w:val="CBrdtext"/>
              <w:jc w:val="center"/>
              <w:rPr>
                <w:sz w:val="20"/>
                <w:szCs w:val="20"/>
              </w:rPr>
            </w:pPr>
            <w:r w:rsidRPr="003F519F">
              <w:rPr>
                <w:sz w:val="20"/>
                <w:szCs w:val="20"/>
              </w:rPr>
              <w:t>4</w:t>
            </w:r>
          </w:p>
        </w:tc>
        <w:tc>
          <w:tcPr>
            <w:tcW w:w="1417" w:type="dxa"/>
          </w:tcPr>
          <w:p w14:paraId="7FB4A6C0" w14:textId="77777777" w:rsidR="00F81143" w:rsidRPr="003F519F" w:rsidRDefault="00F81143" w:rsidP="002A0EE5">
            <w:pPr>
              <w:pStyle w:val="CBrdtext"/>
              <w:jc w:val="center"/>
              <w:rPr>
                <w:sz w:val="20"/>
                <w:szCs w:val="20"/>
              </w:rPr>
            </w:pPr>
            <w:r w:rsidRPr="003F519F">
              <w:rPr>
                <w:sz w:val="20"/>
                <w:szCs w:val="20"/>
              </w:rPr>
              <w:t>4</w:t>
            </w:r>
          </w:p>
        </w:tc>
        <w:tc>
          <w:tcPr>
            <w:tcW w:w="1418" w:type="dxa"/>
          </w:tcPr>
          <w:p w14:paraId="506E0FFB" w14:textId="77777777" w:rsidR="00F81143" w:rsidRPr="003F519F" w:rsidRDefault="00F81143" w:rsidP="002A0EE5">
            <w:pPr>
              <w:pStyle w:val="CBrdtext"/>
              <w:jc w:val="center"/>
              <w:rPr>
                <w:sz w:val="20"/>
                <w:szCs w:val="20"/>
              </w:rPr>
            </w:pPr>
            <w:r w:rsidRPr="003F519F">
              <w:rPr>
                <w:sz w:val="20"/>
                <w:szCs w:val="20"/>
              </w:rPr>
              <w:t>4</w:t>
            </w:r>
          </w:p>
        </w:tc>
        <w:tc>
          <w:tcPr>
            <w:tcW w:w="1417" w:type="dxa"/>
          </w:tcPr>
          <w:p w14:paraId="2967F051" w14:textId="77777777" w:rsidR="00F81143" w:rsidRPr="003F519F" w:rsidRDefault="00F81143" w:rsidP="002A0EE5">
            <w:pPr>
              <w:pStyle w:val="CBrdtext"/>
              <w:jc w:val="center"/>
              <w:rPr>
                <w:sz w:val="20"/>
                <w:szCs w:val="20"/>
              </w:rPr>
            </w:pPr>
            <w:r w:rsidRPr="003F519F">
              <w:rPr>
                <w:sz w:val="20"/>
                <w:szCs w:val="20"/>
              </w:rPr>
              <w:t>4</w:t>
            </w:r>
          </w:p>
        </w:tc>
        <w:tc>
          <w:tcPr>
            <w:tcW w:w="1418" w:type="dxa"/>
          </w:tcPr>
          <w:p w14:paraId="137B2EFE" w14:textId="77777777" w:rsidR="00F81143" w:rsidRPr="003F519F" w:rsidRDefault="00F81143" w:rsidP="002A0EE5">
            <w:pPr>
              <w:pStyle w:val="CBrdtext"/>
              <w:jc w:val="center"/>
              <w:rPr>
                <w:sz w:val="20"/>
                <w:szCs w:val="20"/>
              </w:rPr>
            </w:pPr>
            <w:r w:rsidRPr="003F519F">
              <w:rPr>
                <w:sz w:val="20"/>
                <w:szCs w:val="20"/>
              </w:rPr>
              <w:t>4</w:t>
            </w:r>
          </w:p>
        </w:tc>
      </w:tr>
      <w:tr w:rsidR="00F81143" w:rsidRPr="003F519F" w14:paraId="45B0419D" w14:textId="77777777" w:rsidTr="002A0EE5">
        <w:tc>
          <w:tcPr>
            <w:tcW w:w="2405" w:type="dxa"/>
          </w:tcPr>
          <w:p w14:paraId="1405CEC1" w14:textId="77777777" w:rsidR="00F81143" w:rsidRPr="003F519F" w:rsidRDefault="00F81143" w:rsidP="002A0EE5">
            <w:pPr>
              <w:pStyle w:val="CBrdtext"/>
              <w:rPr>
                <w:sz w:val="20"/>
                <w:szCs w:val="20"/>
              </w:rPr>
            </w:pPr>
            <w:r w:rsidRPr="003F519F">
              <w:rPr>
                <w:sz w:val="20"/>
                <w:szCs w:val="20"/>
              </w:rPr>
              <w:t>Korjaushanke</w:t>
            </w:r>
          </w:p>
        </w:tc>
        <w:tc>
          <w:tcPr>
            <w:tcW w:w="1418" w:type="dxa"/>
          </w:tcPr>
          <w:p w14:paraId="3DD97298" w14:textId="77777777" w:rsidR="00F81143" w:rsidRPr="003F519F" w:rsidRDefault="00F81143" w:rsidP="002A0EE5">
            <w:pPr>
              <w:pStyle w:val="CBrdtext"/>
              <w:jc w:val="center"/>
              <w:rPr>
                <w:sz w:val="20"/>
                <w:szCs w:val="20"/>
              </w:rPr>
            </w:pPr>
            <w:r w:rsidRPr="003F519F">
              <w:rPr>
                <w:sz w:val="20"/>
                <w:szCs w:val="20"/>
              </w:rPr>
              <w:t>4</w:t>
            </w:r>
          </w:p>
        </w:tc>
        <w:tc>
          <w:tcPr>
            <w:tcW w:w="1417" w:type="dxa"/>
          </w:tcPr>
          <w:p w14:paraId="5A0DF8B3" w14:textId="77777777" w:rsidR="00F81143" w:rsidRPr="003F519F" w:rsidRDefault="00F81143" w:rsidP="002A0EE5">
            <w:pPr>
              <w:pStyle w:val="CBrdtext"/>
              <w:jc w:val="center"/>
              <w:rPr>
                <w:sz w:val="20"/>
                <w:szCs w:val="20"/>
              </w:rPr>
            </w:pPr>
            <w:r w:rsidRPr="003F519F">
              <w:rPr>
                <w:sz w:val="20"/>
                <w:szCs w:val="20"/>
              </w:rPr>
              <w:t>3</w:t>
            </w:r>
          </w:p>
        </w:tc>
        <w:tc>
          <w:tcPr>
            <w:tcW w:w="1418" w:type="dxa"/>
          </w:tcPr>
          <w:p w14:paraId="650ACFCE" w14:textId="77777777" w:rsidR="00F81143" w:rsidRPr="003F519F" w:rsidRDefault="00F81143" w:rsidP="002A0EE5">
            <w:pPr>
              <w:pStyle w:val="CBrdtext"/>
              <w:jc w:val="center"/>
              <w:rPr>
                <w:sz w:val="20"/>
                <w:szCs w:val="20"/>
              </w:rPr>
            </w:pPr>
            <w:r w:rsidRPr="003F519F">
              <w:rPr>
                <w:sz w:val="20"/>
                <w:szCs w:val="20"/>
              </w:rPr>
              <w:t>3</w:t>
            </w:r>
          </w:p>
        </w:tc>
        <w:tc>
          <w:tcPr>
            <w:tcW w:w="1417" w:type="dxa"/>
          </w:tcPr>
          <w:p w14:paraId="6AD2F770" w14:textId="77777777" w:rsidR="00F81143" w:rsidRPr="003F519F" w:rsidRDefault="00F81143" w:rsidP="002A0EE5">
            <w:pPr>
              <w:pStyle w:val="CBrdtext"/>
              <w:jc w:val="center"/>
              <w:rPr>
                <w:sz w:val="20"/>
                <w:szCs w:val="20"/>
              </w:rPr>
            </w:pPr>
            <w:r w:rsidRPr="003F519F">
              <w:rPr>
                <w:sz w:val="20"/>
                <w:szCs w:val="20"/>
              </w:rPr>
              <w:t>2</w:t>
            </w:r>
          </w:p>
        </w:tc>
        <w:tc>
          <w:tcPr>
            <w:tcW w:w="1418" w:type="dxa"/>
          </w:tcPr>
          <w:p w14:paraId="3A6B6937" w14:textId="77777777" w:rsidR="00F81143" w:rsidRPr="003F519F" w:rsidRDefault="00F81143" w:rsidP="002A0EE5">
            <w:pPr>
              <w:pStyle w:val="CBrdtext"/>
              <w:jc w:val="center"/>
              <w:rPr>
                <w:sz w:val="20"/>
                <w:szCs w:val="20"/>
              </w:rPr>
            </w:pPr>
            <w:r w:rsidRPr="003F519F">
              <w:rPr>
                <w:sz w:val="20"/>
                <w:szCs w:val="20"/>
              </w:rPr>
              <w:t>2</w:t>
            </w:r>
          </w:p>
        </w:tc>
      </w:tr>
      <w:tr w:rsidR="00F81143" w:rsidRPr="003F519F" w14:paraId="431533B6" w14:textId="77777777" w:rsidTr="002A0EE5">
        <w:tc>
          <w:tcPr>
            <w:tcW w:w="2405" w:type="dxa"/>
          </w:tcPr>
          <w:p w14:paraId="15D20DB0" w14:textId="77777777" w:rsidR="00F81143" w:rsidRPr="003F519F" w:rsidRDefault="00F81143" w:rsidP="002A0EE5">
            <w:pPr>
              <w:pStyle w:val="CBrdtext"/>
              <w:rPr>
                <w:sz w:val="20"/>
                <w:szCs w:val="20"/>
              </w:rPr>
            </w:pPr>
            <w:r w:rsidRPr="003F519F">
              <w:rPr>
                <w:sz w:val="20"/>
                <w:szCs w:val="20"/>
              </w:rPr>
              <w:t>Huoltohanke</w:t>
            </w:r>
          </w:p>
        </w:tc>
        <w:tc>
          <w:tcPr>
            <w:tcW w:w="1418" w:type="dxa"/>
          </w:tcPr>
          <w:p w14:paraId="3663D0C3" w14:textId="77777777" w:rsidR="00F81143" w:rsidRPr="003F519F" w:rsidRDefault="00F81143" w:rsidP="002A0EE5">
            <w:pPr>
              <w:pStyle w:val="CBrdtext"/>
              <w:jc w:val="center"/>
              <w:rPr>
                <w:sz w:val="20"/>
                <w:szCs w:val="20"/>
              </w:rPr>
            </w:pPr>
            <w:r w:rsidRPr="003F519F">
              <w:rPr>
                <w:sz w:val="20"/>
                <w:szCs w:val="20"/>
              </w:rPr>
              <w:t>1</w:t>
            </w:r>
          </w:p>
        </w:tc>
        <w:tc>
          <w:tcPr>
            <w:tcW w:w="1417" w:type="dxa"/>
          </w:tcPr>
          <w:p w14:paraId="2E4C88AE" w14:textId="77777777" w:rsidR="00F81143" w:rsidRPr="003F519F" w:rsidRDefault="00F81143" w:rsidP="002A0EE5">
            <w:pPr>
              <w:pStyle w:val="CBrdtext"/>
              <w:jc w:val="center"/>
              <w:rPr>
                <w:sz w:val="20"/>
                <w:szCs w:val="20"/>
              </w:rPr>
            </w:pPr>
            <w:r w:rsidRPr="003F519F">
              <w:rPr>
                <w:sz w:val="20"/>
                <w:szCs w:val="20"/>
              </w:rPr>
              <w:t>1</w:t>
            </w:r>
          </w:p>
        </w:tc>
        <w:tc>
          <w:tcPr>
            <w:tcW w:w="1418" w:type="dxa"/>
          </w:tcPr>
          <w:p w14:paraId="49244BC2" w14:textId="77777777" w:rsidR="00F81143" w:rsidRPr="003F519F" w:rsidRDefault="00F81143" w:rsidP="002A0EE5">
            <w:pPr>
              <w:pStyle w:val="CBrdtext"/>
              <w:jc w:val="center"/>
              <w:rPr>
                <w:sz w:val="20"/>
                <w:szCs w:val="20"/>
              </w:rPr>
            </w:pPr>
            <w:r w:rsidRPr="003F519F">
              <w:rPr>
                <w:sz w:val="20"/>
                <w:szCs w:val="20"/>
              </w:rPr>
              <w:t>1</w:t>
            </w:r>
          </w:p>
        </w:tc>
        <w:tc>
          <w:tcPr>
            <w:tcW w:w="1417" w:type="dxa"/>
          </w:tcPr>
          <w:p w14:paraId="107B356F" w14:textId="77777777" w:rsidR="00F81143" w:rsidRPr="003F519F" w:rsidRDefault="00F81143" w:rsidP="002A0EE5">
            <w:pPr>
              <w:pStyle w:val="CBrdtext"/>
              <w:jc w:val="center"/>
              <w:rPr>
                <w:sz w:val="20"/>
                <w:szCs w:val="20"/>
              </w:rPr>
            </w:pPr>
            <w:r w:rsidRPr="003F519F">
              <w:rPr>
                <w:sz w:val="20"/>
                <w:szCs w:val="20"/>
              </w:rPr>
              <w:t>1</w:t>
            </w:r>
          </w:p>
        </w:tc>
        <w:tc>
          <w:tcPr>
            <w:tcW w:w="1418" w:type="dxa"/>
          </w:tcPr>
          <w:p w14:paraId="61BDA2A3" w14:textId="77777777" w:rsidR="00F81143" w:rsidRPr="003F519F" w:rsidRDefault="00F81143" w:rsidP="002A0EE5">
            <w:pPr>
              <w:pStyle w:val="CBrdtext"/>
              <w:jc w:val="center"/>
              <w:rPr>
                <w:sz w:val="20"/>
                <w:szCs w:val="20"/>
              </w:rPr>
            </w:pPr>
            <w:r w:rsidRPr="003F519F">
              <w:rPr>
                <w:sz w:val="20"/>
                <w:szCs w:val="20"/>
              </w:rPr>
              <w:t>1</w:t>
            </w:r>
          </w:p>
        </w:tc>
      </w:tr>
    </w:tbl>
    <w:p w14:paraId="1F6DA78F" w14:textId="77777777" w:rsidR="00F81143" w:rsidRPr="003F519F" w:rsidRDefault="00F81143" w:rsidP="00F81143">
      <w:pPr>
        <w:pStyle w:val="Rubrik3"/>
        <w:spacing w:after="240"/>
        <w:rPr>
          <w:color w:val="auto"/>
        </w:rPr>
      </w:pPr>
      <w:bookmarkStart w:id="28" w:name="_Toc65664692"/>
      <w:bookmarkStart w:id="29" w:name="_Toc68781565"/>
      <w:bookmarkStart w:id="30" w:name="_Toc75269816"/>
      <w:r w:rsidRPr="003F519F">
        <w:rPr>
          <w:color w:val="auto"/>
        </w:rPr>
        <w:t>Suorittava osapuoli ja toimialat</w:t>
      </w:r>
      <w:bookmarkEnd w:id="28"/>
      <w:bookmarkEnd w:id="29"/>
      <w:bookmarkEnd w:id="30"/>
    </w:p>
    <w:p w14:paraId="4CC1D5A4" w14:textId="77777777" w:rsidR="00F81143" w:rsidRPr="003F519F" w:rsidRDefault="00F81143" w:rsidP="00F81143">
      <w:pPr>
        <w:spacing w:line="240" w:lineRule="auto"/>
        <w:rPr>
          <w:lang w:val="fi-FI"/>
        </w:rPr>
      </w:pPr>
      <w:r w:rsidRPr="003F519F">
        <w:rPr>
          <w:lang w:val="fi-FI"/>
        </w:rPr>
        <w:t>Määritelmiä:</w:t>
      </w:r>
    </w:p>
    <w:p w14:paraId="432DD35D" w14:textId="77777777" w:rsidR="00F81143" w:rsidRPr="003F519F" w:rsidRDefault="00F81143" w:rsidP="00F81143">
      <w:pPr>
        <w:pStyle w:val="Liststycke"/>
        <w:numPr>
          <w:ilvl w:val="0"/>
          <w:numId w:val="11"/>
        </w:numPr>
        <w:rPr>
          <w:lang w:val="fi-FI"/>
        </w:rPr>
      </w:pPr>
      <w:r w:rsidRPr="003F519F">
        <w:rPr>
          <w:lang w:val="fi-FI"/>
        </w:rPr>
        <w:t>Suorittava osapuoli - on se organisaatio, joka suorittaa työt hankkeessa.</w:t>
      </w:r>
    </w:p>
    <w:p w14:paraId="50126802" w14:textId="77777777" w:rsidR="00F81143" w:rsidRPr="003F519F" w:rsidRDefault="00F81143" w:rsidP="00F81143">
      <w:pPr>
        <w:pStyle w:val="Liststycke"/>
        <w:numPr>
          <w:ilvl w:val="0"/>
          <w:numId w:val="11"/>
        </w:numPr>
        <w:rPr>
          <w:lang w:val="fi-FI"/>
        </w:rPr>
      </w:pPr>
      <w:r w:rsidRPr="003F519F">
        <w:rPr>
          <w:lang w:val="fi-FI"/>
        </w:rPr>
        <w:t>Toimiala - on MEPSin laskelmakoodeihin määritelty toimiala.</w:t>
      </w:r>
    </w:p>
    <w:p w14:paraId="6D2CEAAB" w14:textId="77777777" w:rsidR="00F81143" w:rsidRPr="003F519F" w:rsidRDefault="00F81143" w:rsidP="00F81143">
      <w:pPr>
        <w:pStyle w:val="Liststycke"/>
        <w:numPr>
          <w:ilvl w:val="0"/>
          <w:numId w:val="11"/>
        </w:numPr>
        <w:rPr>
          <w:lang w:val="fi-FI"/>
        </w:rPr>
      </w:pPr>
      <w:r w:rsidRPr="003F519F">
        <w:rPr>
          <w:lang w:val="fi-FI"/>
        </w:rPr>
        <w:t xml:space="preserve">Rakentaja - on se henkilö, joka suorittaa työt hankkeessa. </w:t>
      </w:r>
    </w:p>
    <w:p w14:paraId="6F338912" w14:textId="77777777" w:rsidR="00F81143" w:rsidRPr="003F519F" w:rsidRDefault="00F81143" w:rsidP="00F81143">
      <w:pPr>
        <w:rPr>
          <w:lang w:val="fi-FI"/>
        </w:rPr>
      </w:pPr>
      <w:r w:rsidRPr="003F519F">
        <w:rPr>
          <w:lang w:val="fi-FI"/>
        </w:rPr>
        <w:lastRenderedPageBreak/>
        <w:t>Suorittavan osapuolen ja toimialan on vastattava MEPS-laskelmassa sitä osapuolta ja toimialaa, joka todellisuudessa suorittaa työn. On käytettävä vain sovittuja osapuolia ja toimialoja. Suorittava osapuoli ei voi olla samassa hankkeessa pääurakoitsijana ja aliurakoitsijana. Yksi rakentaja saa pääsääntöisesti edustaa ainoastaan yhtä toimialaa hankkeessa. Esimerkki: Jos rakennustoimialan työntekijä irrottaa sekoittajan, on sekoittajan irrotuskoodi siirrettävä toimialalta LVV toimialalle rakennus.</w:t>
      </w:r>
    </w:p>
    <w:p w14:paraId="271E678F" w14:textId="77777777" w:rsidR="00F81143" w:rsidRPr="003F519F" w:rsidRDefault="00F81143" w:rsidP="00F81143">
      <w:pPr>
        <w:rPr>
          <w:lang w:val="fi-FI"/>
        </w:rPr>
      </w:pPr>
      <w:r w:rsidRPr="0062139C">
        <w:rPr>
          <w:lang w:val="fi-FI"/>
        </w:rPr>
        <w:t>Huomaa, että epäsuora työ lasketaan aina suorittaja- ja toimialakohtaisesti:</w:t>
      </w:r>
    </w:p>
    <w:p w14:paraId="5477A1B4" w14:textId="77777777" w:rsidR="00F81143" w:rsidRPr="008248F7" w:rsidRDefault="00F81143" w:rsidP="00F81143">
      <w:pPr>
        <w:pStyle w:val="Liststycke"/>
        <w:numPr>
          <w:ilvl w:val="0"/>
          <w:numId w:val="12"/>
        </w:numPr>
        <w:rPr>
          <w:lang w:val="fi-FI"/>
        </w:rPr>
      </w:pPr>
      <w:r w:rsidRPr="008248F7">
        <w:rPr>
          <w:lang w:val="fi-FI"/>
        </w:rPr>
        <w:t xml:space="preserve">Jos useammalla suorittavalla osapuolella on koodeja samalla toimialalla, epäsuoran työn määrä lasketaan jokaiselle suorittajalle </w:t>
      </w:r>
      <w:proofErr w:type="gramStart"/>
      <w:r w:rsidRPr="008248F7">
        <w:rPr>
          <w:lang w:val="fi-FI"/>
        </w:rPr>
        <w:t>erikseen</w:t>
      </w:r>
      <w:proofErr w:type="gramEnd"/>
      <w:r w:rsidRPr="008248F7">
        <w:rPr>
          <w:lang w:val="fi-FI"/>
        </w:rPr>
        <w:t xml:space="preserve"> vaikka suorittajien toimiala olisi sama.</w:t>
      </w:r>
    </w:p>
    <w:p w14:paraId="0C835E8B" w14:textId="77777777" w:rsidR="00F81143" w:rsidRPr="003F519F" w:rsidRDefault="00F81143" w:rsidP="00F81143">
      <w:pPr>
        <w:pStyle w:val="Liststycke"/>
        <w:numPr>
          <w:ilvl w:val="0"/>
          <w:numId w:val="12"/>
        </w:numPr>
        <w:rPr>
          <w:lang w:val="fi-FI"/>
        </w:rPr>
      </w:pPr>
      <w:r w:rsidRPr="008248F7">
        <w:rPr>
          <w:lang w:val="fi-FI"/>
        </w:rPr>
        <w:t xml:space="preserve">Jos suorittavalla osapuolella on koodeja useammalla toimialalla, lasketaan epäsuoran työn määrä jokaiselle </w:t>
      </w:r>
      <w:proofErr w:type="gramStart"/>
      <w:r w:rsidRPr="008248F7">
        <w:rPr>
          <w:lang w:val="fi-FI"/>
        </w:rPr>
        <w:t>toimialalle</w:t>
      </w:r>
      <w:proofErr w:type="gramEnd"/>
      <w:r w:rsidRPr="008248F7">
        <w:rPr>
          <w:lang w:val="fi-FI"/>
        </w:rPr>
        <w:t xml:space="preserve"> vaikka suorittaja olisi sama</w:t>
      </w:r>
      <w:r>
        <w:rPr>
          <w:lang w:val="fi-FI"/>
        </w:rPr>
        <w:t>.</w:t>
      </w:r>
    </w:p>
    <w:p w14:paraId="26CEC068" w14:textId="77777777" w:rsidR="00F81143" w:rsidRPr="003F519F" w:rsidRDefault="00F81143" w:rsidP="00F81143">
      <w:pPr>
        <w:rPr>
          <w:lang w:val="fi-FI"/>
        </w:rPr>
      </w:pPr>
      <w:r w:rsidRPr="003F519F">
        <w:rPr>
          <w:lang w:val="fi-FI"/>
        </w:rPr>
        <w:t>Käytettäessä aliurakoitsijaa, joka ei käytä MEPS:iä, on urakoitsijan yritysnimi ja osoite määriteltävä. Tämä on helpointa toteuttaa tekemällä MEPSissä sopimus yrityksen kanssa, joka ei käytä MEPSiä ("Lisää uusi yritys").</w:t>
      </w:r>
    </w:p>
    <w:p w14:paraId="64B81B50" w14:textId="77777777" w:rsidR="00F81143" w:rsidRPr="003F519F" w:rsidRDefault="00F81143" w:rsidP="00F81143">
      <w:pPr>
        <w:rPr>
          <w:lang w:val="fi-FI"/>
        </w:rPr>
      </w:pPr>
      <w:r w:rsidRPr="003F519F">
        <w:rPr>
          <w:lang w:val="fi-FI"/>
        </w:rPr>
        <w:t>Jos rakennustoimialan työntekijä suorittaa korjaushankkeessa maalaus-, laatoitus- tai lattiatoimialan koodeja, on nämä koodit siirrettävä rakennustoimialalle. Tällöin kuivumisaikojen mahdollisesti edellyttämät ylimääräiset matkat on korvattava, jolloin ne merkitään omiin tai sovittuihin koodeihin kilometriveloituksina. Tällaisten lisämatkojen enimmäismäärät ovat maalaustoimialan töissä 2 matkaa sekä lattia- ja laatoitustoimialan töissä 1 matka molemmissa. Lisämatkojen matka-aika ei sisälly mWu-laskentaan, joten se on tarvittaessa merkittävä omiin tai sovittuihin koodeihin.</w:t>
      </w:r>
    </w:p>
    <w:p w14:paraId="05FCBB7C" w14:textId="77777777" w:rsidR="00F81143" w:rsidRPr="003F519F" w:rsidRDefault="00F81143" w:rsidP="00F81143">
      <w:pPr>
        <w:rPr>
          <w:lang w:val="fi-FI"/>
        </w:rPr>
      </w:pPr>
      <w:r w:rsidRPr="003F519F">
        <w:rPr>
          <w:lang w:val="fi-FI"/>
        </w:rPr>
        <w:t>Esimerkkejä:</w:t>
      </w:r>
    </w:p>
    <w:p w14:paraId="4BB13B58" w14:textId="77777777" w:rsidR="00F81143" w:rsidRPr="003F519F" w:rsidRDefault="00F81143" w:rsidP="00F81143">
      <w:pPr>
        <w:pStyle w:val="Liststycke"/>
        <w:numPr>
          <w:ilvl w:val="0"/>
          <w:numId w:val="10"/>
        </w:numPr>
        <w:rPr>
          <w:lang w:val="fi-FI"/>
        </w:rPr>
      </w:pPr>
      <w:r w:rsidRPr="003F519F">
        <w:rPr>
          <w:lang w:val="fi-FI"/>
        </w:rPr>
        <w:t>Jos rakennusurakoitsija käyttää maalaria (aliurakoitsija), on maalauskoodeissa käytettävä toimialaa maalaus.</w:t>
      </w:r>
    </w:p>
    <w:p w14:paraId="693E7AC1" w14:textId="77777777" w:rsidR="00F81143" w:rsidRPr="003F519F" w:rsidRDefault="00F81143" w:rsidP="00F81143">
      <w:pPr>
        <w:pStyle w:val="Liststycke"/>
        <w:numPr>
          <w:ilvl w:val="0"/>
          <w:numId w:val="10"/>
        </w:numPr>
        <w:rPr>
          <w:lang w:val="fi-FI"/>
        </w:rPr>
      </w:pPr>
      <w:r w:rsidRPr="003F519F">
        <w:rPr>
          <w:lang w:val="fi-FI"/>
        </w:rPr>
        <w:t>Jos rakennusurakoitsija käyttää omia maalareita, jotka eivät tee hankkeessa rakennustöitä, on maalauskoodeissa käytettävä toimialaa maalaus.</w:t>
      </w:r>
    </w:p>
    <w:p w14:paraId="1CF82B83" w14:textId="77777777" w:rsidR="00F81143" w:rsidRPr="003F519F" w:rsidRDefault="00F81143" w:rsidP="00F81143">
      <w:pPr>
        <w:pStyle w:val="Liststycke"/>
        <w:numPr>
          <w:ilvl w:val="0"/>
          <w:numId w:val="10"/>
        </w:numPr>
        <w:rPr>
          <w:lang w:val="fi-FI"/>
        </w:rPr>
      </w:pPr>
      <w:r w:rsidRPr="003F519F">
        <w:rPr>
          <w:lang w:val="fi-FI"/>
        </w:rPr>
        <w:t>Jos rakennusurakoitsijan rakennustöitä suorittava työntekijä suorittaa hankkeen maalaustyöt, on koodeissa käytettävä toimialaa rakennus.</w:t>
      </w:r>
    </w:p>
    <w:p w14:paraId="77A9FB8E" w14:textId="77777777" w:rsidR="00F81143" w:rsidRPr="003F519F" w:rsidRDefault="00F81143" w:rsidP="00F81143">
      <w:pPr>
        <w:pStyle w:val="Rubrik3"/>
        <w:rPr>
          <w:color w:val="auto"/>
        </w:rPr>
      </w:pPr>
      <w:bookmarkStart w:id="31" w:name="_Toc65664693"/>
      <w:bookmarkStart w:id="32" w:name="_Toc68781566"/>
      <w:bookmarkStart w:id="33" w:name="_Toc75269817"/>
      <w:r w:rsidRPr="003F519F">
        <w:rPr>
          <w:color w:val="auto"/>
        </w:rPr>
        <w:t>Epäsuoraan työhön kuuluvat työvaiheet</w:t>
      </w:r>
      <w:bookmarkEnd w:id="31"/>
      <w:bookmarkEnd w:id="32"/>
      <w:bookmarkEnd w:id="33"/>
    </w:p>
    <w:p w14:paraId="4F2474EA" w14:textId="77777777" w:rsidR="00F81143" w:rsidRPr="003F519F" w:rsidRDefault="00F81143" w:rsidP="00F81143">
      <w:pPr>
        <w:pStyle w:val="CBrdtext"/>
        <w:rPr>
          <w:sz w:val="20"/>
          <w:szCs w:val="20"/>
          <w:lang w:val="fi-FI"/>
        </w:rPr>
      </w:pPr>
      <w:r w:rsidRPr="003F519F">
        <w:rPr>
          <w:sz w:val="20"/>
          <w:szCs w:val="20"/>
          <w:lang w:val="fi-FI"/>
        </w:rPr>
        <w:t xml:space="preserve">Seuraavat työvaiheet sisältyvät epäsuoraan työhön:  </w:t>
      </w:r>
    </w:p>
    <w:p w14:paraId="44A61870" w14:textId="77777777" w:rsidR="00F81143" w:rsidRPr="003F519F" w:rsidRDefault="00F81143" w:rsidP="00F81143">
      <w:pPr>
        <w:pStyle w:val="CBrdtext"/>
        <w:numPr>
          <w:ilvl w:val="0"/>
          <w:numId w:val="7"/>
        </w:numPr>
        <w:rPr>
          <w:sz w:val="20"/>
          <w:szCs w:val="20"/>
          <w:lang w:val="fi-FI"/>
        </w:rPr>
      </w:pPr>
      <w:r w:rsidRPr="003F519F">
        <w:rPr>
          <w:sz w:val="20"/>
          <w:szCs w:val="20"/>
          <w:lang w:val="fi-FI"/>
        </w:rPr>
        <w:t>Sisäsiirrot – Materiaalien sisäsiirrot materiaalivarastosta lähimpään kohtaan kohdetta, sen ulko-ovelle. Lähimmällä kohdalla tarkoitetaan enintään 1,5 minuutin kävelyaikaa yksittäistä matkaa kohden.</w:t>
      </w:r>
    </w:p>
    <w:p w14:paraId="33045BF4" w14:textId="77777777" w:rsidR="00F81143" w:rsidRPr="003F519F" w:rsidRDefault="00F81143" w:rsidP="00F81143">
      <w:pPr>
        <w:pStyle w:val="CBrdtext"/>
        <w:ind w:left="720"/>
        <w:rPr>
          <w:sz w:val="20"/>
          <w:szCs w:val="20"/>
          <w:lang w:val="fi-FI"/>
        </w:rPr>
      </w:pPr>
      <w:r w:rsidRPr="003F519F">
        <w:rPr>
          <w:sz w:val="20"/>
          <w:szCs w:val="20"/>
          <w:lang w:val="fi-FI"/>
        </w:rPr>
        <w:t>Poikkeus: yli 50 kg painavien yksittäisten materiaalien (esim. lämminvesivaraaja) siirtoa on täydennettävä laskelmassa omalla koodilla X5 Kuljetus/käsittely.</w:t>
      </w:r>
    </w:p>
    <w:p w14:paraId="49485C42" w14:textId="77777777" w:rsidR="00F81143" w:rsidRPr="003F519F" w:rsidRDefault="00F81143" w:rsidP="00F81143">
      <w:pPr>
        <w:pStyle w:val="CBrdtext"/>
        <w:numPr>
          <w:ilvl w:val="0"/>
          <w:numId w:val="7"/>
        </w:numPr>
        <w:rPr>
          <w:sz w:val="20"/>
          <w:szCs w:val="20"/>
          <w:lang w:val="fi-FI"/>
        </w:rPr>
      </w:pPr>
      <w:r w:rsidRPr="003F519F">
        <w:rPr>
          <w:sz w:val="20"/>
          <w:szCs w:val="20"/>
          <w:lang w:val="fi-FI"/>
        </w:rPr>
        <w:t>Ulkosiirrot – Purkujätteen ulkosiirrot kohteen ulko-ovelta jätteenkeräyspaikkaan, suursäkkiin tai konttiin. Lähimmällä kohdalla tarkoitetaan enintään 1,5 minuutin kävelyaikaa yksittäistä matkaa kohden.</w:t>
      </w:r>
    </w:p>
    <w:p w14:paraId="780827CA" w14:textId="77777777" w:rsidR="00F81143" w:rsidRPr="003F519F" w:rsidRDefault="00F81143" w:rsidP="00F81143">
      <w:pPr>
        <w:pStyle w:val="CBrdtext"/>
        <w:ind w:left="720"/>
        <w:rPr>
          <w:sz w:val="20"/>
          <w:szCs w:val="20"/>
          <w:lang w:val="fi-FI"/>
        </w:rPr>
      </w:pPr>
      <w:r w:rsidRPr="003F519F">
        <w:rPr>
          <w:sz w:val="20"/>
          <w:szCs w:val="20"/>
          <w:lang w:val="fi-FI"/>
        </w:rPr>
        <w:lastRenderedPageBreak/>
        <w:t>Poikkeus: yli 50 kg painavien yksittäisten materiaalien (esim. lämminvesivaraaja) siirtoa on täydennettävä laskelmassa omalla koodilla X5 Kuljetus/käsittely.</w:t>
      </w:r>
    </w:p>
    <w:p w14:paraId="6BEB6C16" w14:textId="77777777" w:rsidR="00F81143" w:rsidRPr="003F519F" w:rsidRDefault="00F81143" w:rsidP="00F81143">
      <w:pPr>
        <w:pStyle w:val="CBrdtext"/>
        <w:numPr>
          <w:ilvl w:val="0"/>
          <w:numId w:val="7"/>
        </w:numPr>
        <w:rPr>
          <w:sz w:val="20"/>
          <w:szCs w:val="20"/>
          <w:lang w:val="fi-FI"/>
        </w:rPr>
      </w:pPr>
      <w:r w:rsidRPr="003F519F">
        <w:rPr>
          <w:sz w:val="20"/>
          <w:szCs w:val="20"/>
          <w:lang w:val="fi-FI"/>
        </w:rPr>
        <w:t>Kuljetusväylä – Työn kohteena olevaan tilaan johtavan, enintään 10 m pitkän kuljetusväylän lattiapinnan suojaaminen pahvilla, muovilla tai paperilla. Portaikon suojaaminen eikä aran lattian suojaaminen kovalevyllä sisälly, ja ne annetaan erillisillä koodeilla.</w:t>
      </w:r>
    </w:p>
    <w:p w14:paraId="419E8400" w14:textId="77777777" w:rsidR="00F81143" w:rsidRPr="003F519F" w:rsidRDefault="00F81143" w:rsidP="00F81143">
      <w:pPr>
        <w:pStyle w:val="CBrdtext"/>
        <w:numPr>
          <w:ilvl w:val="0"/>
          <w:numId w:val="7"/>
        </w:numPr>
        <w:rPr>
          <w:sz w:val="20"/>
          <w:szCs w:val="20"/>
          <w:lang w:val="fi-FI"/>
        </w:rPr>
      </w:pPr>
      <w:r w:rsidRPr="003F519F">
        <w:rPr>
          <w:sz w:val="20"/>
          <w:szCs w:val="20"/>
          <w:lang w:val="fi-FI"/>
        </w:rPr>
        <w:t>Peittäminen – Materiaali- ja jätevarastojen peittäminen ja suojaaminen.</w:t>
      </w:r>
    </w:p>
    <w:p w14:paraId="793ABF26" w14:textId="77777777" w:rsidR="00F81143" w:rsidRPr="003F519F" w:rsidRDefault="00F81143" w:rsidP="00F81143">
      <w:pPr>
        <w:pStyle w:val="CBrdtext"/>
        <w:numPr>
          <w:ilvl w:val="0"/>
          <w:numId w:val="7"/>
        </w:numPr>
        <w:rPr>
          <w:sz w:val="20"/>
          <w:szCs w:val="20"/>
          <w:lang w:val="fi-FI"/>
        </w:rPr>
      </w:pPr>
      <w:r w:rsidRPr="003F519F">
        <w:rPr>
          <w:sz w:val="20"/>
          <w:szCs w:val="20"/>
          <w:lang w:val="fi-FI"/>
        </w:rPr>
        <w:t>Työtilan suojaaminen – Työtilan lattiapinnan suojaaminen pahvilla, muovilla tai paperilla. Lisäsuojaus ja muun tilan kuin työtilan suojaaminen ei sisälly. Lattian suojaaminen kovalevyllä ei myöskään sisälly.</w:t>
      </w:r>
    </w:p>
    <w:p w14:paraId="5DC41C20" w14:textId="77777777" w:rsidR="00F81143" w:rsidRPr="003F519F" w:rsidRDefault="00F81143" w:rsidP="00F81143">
      <w:pPr>
        <w:pStyle w:val="CBrdtext"/>
        <w:numPr>
          <w:ilvl w:val="0"/>
          <w:numId w:val="7"/>
        </w:numPr>
        <w:rPr>
          <w:sz w:val="20"/>
          <w:szCs w:val="20"/>
          <w:lang w:val="fi-FI"/>
        </w:rPr>
      </w:pPr>
      <w:r w:rsidRPr="003F519F">
        <w:rPr>
          <w:sz w:val="20"/>
          <w:szCs w:val="20"/>
          <w:lang w:val="fi-FI"/>
        </w:rPr>
        <w:t>Telinerakennelma – Työhön tarvittava enintään 3 m korkea telinerakennelma sisätiloissa. Mikäli rakennuksen ulkopuolella tarvitaan telineitä, nämä eivät voimassa olevan säännöstön mukaan sisälly mWu:hun.</w:t>
      </w:r>
    </w:p>
    <w:p w14:paraId="4777D343" w14:textId="77777777" w:rsidR="00F81143" w:rsidRPr="003F519F" w:rsidRDefault="00F81143" w:rsidP="00F81143">
      <w:pPr>
        <w:pStyle w:val="Rubrik2"/>
        <w:rPr>
          <w:color w:val="auto"/>
          <w:lang w:val="fi-FI" w:eastAsia="sv-SE"/>
        </w:rPr>
      </w:pPr>
      <w:r w:rsidRPr="00885B59">
        <w:rPr>
          <w:color w:val="auto"/>
          <w:lang w:val="fi-FI" w:eastAsia="sv-SE"/>
        </w:rPr>
        <w:t>Muut kustannukset</w:t>
      </w:r>
    </w:p>
    <w:p w14:paraId="5AF090CC" w14:textId="77777777" w:rsidR="00F81143" w:rsidRPr="003F519F" w:rsidRDefault="00F81143" w:rsidP="00F81143">
      <w:pPr>
        <w:pStyle w:val="CBrdtext"/>
        <w:rPr>
          <w:sz w:val="20"/>
          <w:szCs w:val="20"/>
          <w:lang w:val="fi-FI" w:eastAsia="sv-SE"/>
        </w:rPr>
      </w:pPr>
      <w:r w:rsidRPr="001C73A6">
        <w:rPr>
          <w:sz w:val="20"/>
          <w:szCs w:val="20"/>
          <w:lang w:val="fi-FI" w:eastAsia="sv-SE"/>
        </w:rPr>
        <w:t>Lisäksi suoran työn ja epäsuoran työn yksikkö mWu sisältää seuraavat kustannukset:</w:t>
      </w:r>
    </w:p>
    <w:p w14:paraId="59EFCBAF" w14:textId="77777777" w:rsidR="00F81143" w:rsidRPr="003F519F" w:rsidRDefault="00F81143" w:rsidP="00F81143">
      <w:pPr>
        <w:pStyle w:val="Liststycke"/>
        <w:numPr>
          <w:ilvl w:val="0"/>
          <w:numId w:val="2"/>
        </w:numPr>
        <w:spacing w:before="120" w:after="240"/>
        <w:rPr>
          <w:lang w:val="fi-FI"/>
        </w:rPr>
      </w:pPr>
      <w:r w:rsidRPr="003F519F">
        <w:rPr>
          <w:lang w:val="fi-FI"/>
        </w:rPr>
        <w:t>Työnjohto – MEPS-koodeissa kuvattuihin työvaiheisiin liittyvien töiden suunnittelu ja johtaminen.</w:t>
      </w:r>
    </w:p>
    <w:p w14:paraId="5F65CFCA" w14:textId="77777777" w:rsidR="00F81143" w:rsidRPr="003F519F" w:rsidRDefault="00F81143" w:rsidP="00F81143">
      <w:pPr>
        <w:pStyle w:val="Liststycke"/>
        <w:numPr>
          <w:ilvl w:val="0"/>
          <w:numId w:val="2"/>
        </w:numPr>
        <w:spacing w:before="120" w:after="240"/>
        <w:rPr>
          <w:lang w:val="fi-FI"/>
        </w:rPr>
      </w:pPr>
      <w:r w:rsidRPr="003F519F">
        <w:rPr>
          <w:lang w:val="fi-FI"/>
        </w:rPr>
        <w:t>Vakiotyökalut – Kustannukset käsityökaluista ja muista yleistä työvälineistä, joita ei määritellä vuokralaitteeksi (katso liite C).</w:t>
      </w:r>
    </w:p>
    <w:p w14:paraId="5FE162B4" w14:textId="77777777" w:rsidR="00F81143" w:rsidRPr="003F519F" w:rsidRDefault="00F81143" w:rsidP="00F81143">
      <w:pPr>
        <w:pStyle w:val="Liststycke"/>
        <w:numPr>
          <w:ilvl w:val="0"/>
          <w:numId w:val="2"/>
        </w:numPr>
        <w:spacing w:before="120" w:after="240"/>
        <w:rPr>
          <w:lang w:val="fi-FI"/>
        </w:rPr>
      </w:pPr>
      <w:r w:rsidRPr="003F519F">
        <w:rPr>
          <w:lang w:val="fi-FI"/>
        </w:rPr>
        <w:t>Laitteiden ja varusteiden kuluminen – Kustannukset vakiotyökalujen ja normaalien suojavarusteiden kulumisesta.</w:t>
      </w:r>
    </w:p>
    <w:p w14:paraId="649489ED" w14:textId="77777777" w:rsidR="00F81143" w:rsidRPr="003F519F" w:rsidRDefault="00F81143" w:rsidP="00F81143">
      <w:pPr>
        <w:pStyle w:val="Liststycke"/>
        <w:numPr>
          <w:ilvl w:val="0"/>
          <w:numId w:val="2"/>
        </w:numPr>
        <w:spacing w:before="120" w:after="240"/>
        <w:rPr>
          <w:lang w:val="fi-FI"/>
        </w:rPr>
      </w:pPr>
      <w:r w:rsidRPr="003F519F">
        <w:rPr>
          <w:lang w:val="fi-FI"/>
        </w:rPr>
        <w:t>Laskelma – Sopimuksen mukaisten toimialojen laskelman hallinta hankkeessa.</w:t>
      </w:r>
    </w:p>
    <w:p w14:paraId="317C3093" w14:textId="77777777" w:rsidR="00F81143" w:rsidRPr="003F519F" w:rsidRDefault="00F81143" w:rsidP="00F81143">
      <w:pPr>
        <w:pStyle w:val="Liststycke"/>
        <w:numPr>
          <w:ilvl w:val="0"/>
          <w:numId w:val="2"/>
        </w:numPr>
        <w:spacing w:before="120" w:after="240"/>
        <w:rPr>
          <w:lang w:val="fi-FI"/>
        </w:rPr>
      </w:pPr>
      <w:r w:rsidRPr="003F519F">
        <w:rPr>
          <w:lang w:val="fi-FI"/>
        </w:rPr>
        <w:t>Tauot – Työehtosopimuksen ja / tai lain tai sopimuksen mukaiset tauot.</w:t>
      </w:r>
    </w:p>
    <w:p w14:paraId="04604B53" w14:textId="77777777" w:rsidR="00F81143" w:rsidRPr="003F519F" w:rsidRDefault="00F81143" w:rsidP="00F81143">
      <w:pPr>
        <w:pStyle w:val="Rubrik1"/>
        <w:rPr>
          <w:color w:val="auto"/>
          <w:lang w:val="fi-FI"/>
        </w:rPr>
      </w:pPr>
      <w:bookmarkStart w:id="34" w:name="_Toc68781568"/>
      <w:bookmarkStart w:id="35" w:name="_Toc75269819"/>
      <w:r w:rsidRPr="003F519F">
        <w:rPr>
          <w:color w:val="auto"/>
          <w:lang w:val="fi-FI"/>
        </w:rPr>
        <w:t>Materiaalin käsittely ja kuljetus - tWu</w:t>
      </w:r>
      <w:bookmarkEnd w:id="34"/>
      <w:bookmarkEnd w:id="35"/>
    </w:p>
    <w:p w14:paraId="7D367369" w14:textId="77777777" w:rsidR="00F81143" w:rsidRPr="003F519F" w:rsidRDefault="00F81143" w:rsidP="00F81143">
      <w:pPr>
        <w:pStyle w:val="CBrdtext"/>
        <w:rPr>
          <w:sz w:val="20"/>
          <w:szCs w:val="20"/>
          <w:lang w:val="fi-FI"/>
        </w:rPr>
      </w:pPr>
      <w:r w:rsidRPr="00C23A77">
        <w:rPr>
          <w:sz w:val="20"/>
          <w:szCs w:val="20"/>
          <w:lang w:val="fi-FI"/>
        </w:rPr>
        <w:t>Yksikkö tWu korvaa uuden ja puretun materiaalin käsittelyn ja kuljetuksen kustannukset.</w:t>
      </w:r>
    </w:p>
    <w:p w14:paraId="2CF66F31" w14:textId="77777777" w:rsidR="00F81143" w:rsidRPr="003F519F" w:rsidRDefault="00F81143" w:rsidP="00F81143">
      <w:pPr>
        <w:pStyle w:val="CBrdtext"/>
        <w:rPr>
          <w:sz w:val="20"/>
          <w:szCs w:val="20"/>
          <w:lang w:val="fi-FI"/>
        </w:rPr>
      </w:pPr>
      <w:r w:rsidRPr="003F519F">
        <w:rPr>
          <w:sz w:val="20"/>
          <w:szCs w:val="20"/>
          <w:lang w:val="fi-FI"/>
        </w:rPr>
        <w:t>Yksikön tWu laskenta perustuu kolmeen parametriin:</w:t>
      </w:r>
    </w:p>
    <w:p w14:paraId="051481F2" w14:textId="77777777" w:rsidR="00F81143" w:rsidRPr="003F519F" w:rsidRDefault="00F81143" w:rsidP="00F81143">
      <w:pPr>
        <w:pStyle w:val="Liststycke"/>
        <w:numPr>
          <w:ilvl w:val="0"/>
          <w:numId w:val="2"/>
        </w:numPr>
        <w:spacing w:before="120" w:after="240"/>
        <w:rPr>
          <w:lang w:val="fi-FI"/>
        </w:rPr>
      </w:pPr>
      <w:r w:rsidRPr="003F519F">
        <w:rPr>
          <w:lang w:val="fi-FI"/>
        </w:rPr>
        <w:t>Suorittajan lähtöosoitteen ja hankkeen osoitteen välinen etäisyys kilometreinä</w:t>
      </w:r>
    </w:p>
    <w:p w14:paraId="7EC9DDE7" w14:textId="77777777" w:rsidR="00F81143" w:rsidRPr="003F519F" w:rsidRDefault="00F81143" w:rsidP="00F81143">
      <w:pPr>
        <w:pStyle w:val="Liststycke"/>
        <w:numPr>
          <w:ilvl w:val="0"/>
          <w:numId w:val="2"/>
        </w:numPr>
        <w:spacing w:before="120" w:after="240"/>
        <w:rPr>
          <w:lang w:val="fi-FI"/>
        </w:rPr>
      </w:pPr>
      <w:r w:rsidRPr="003F519F">
        <w:rPr>
          <w:lang w:val="fi-FI"/>
        </w:rPr>
        <w:t>Materiaalin määrä sisään ja ulos</w:t>
      </w:r>
    </w:p>
    <w:p w14:paraId="2152E194" w14:textId="77777777" w:rsidR="00F81143" w:rsidRPr="003F519F" w:rsidRDefault="00F81143" w:rsidP="00F81143">
      <w:pPr>
        <w:pStyle w:val="Liststycke"/>
        <w:numPr>
          <w:ilvl w:val="0"/>
          <w:numId w:val="2"/>
        </w:numPr>
        <w:spacing w:before="120" w:after="240"/>
        <w:rPr>
          <w:lang w:val="fi-FI"/>
        </w:rPr>
      </w:pPr>
      <w:r w:rsidRPr="003F519F">
        <w:rPr>
          <w:lang w:val="fi-FI"/>
        </w:rPr>
        <w:t>Materiaalien yhteenlaskettu paino (kg) sisään ja ulos.</w:t>
      </w:r>
    </w:p>
    <w:p w14:paraId="03A4AB95" w14:textId="77777777" w:rsidR="00F81143" w:rsidRPr="003F519F" w:rsidRDefault="00F81143" w:rsidP="00F81143">
      <w:pPr>
        <w:pStyle w:val="CBrdtext"/>
        <w:rPr>
          <w:sz w:val="20"/>
          <w:szCs w:val="20"/>
          <w:lang w:val="fi-FI"/>
        </w:rPr>
      </w:pPr>
      <w:r w:rsidRPr="003F519F">
        <w:rPr>
          <w:sz w:val="20"/>
          <w:szCs w:val="20"/>
          <w:lang w:val="fi-FI"/>
        </w:rPr>
        <w:t>Yksikkö mittaa kohteeseen asennettavan materiaalin sekä kohteesta purettavan ja jätteidenkäsittelypaikkaan kuljetettavan materiaalin käsittelyn ja kuljetuksen kokonaistyötä.</w:t>
      </w:r>
    </w:p>
    <w:p w14:paraId="5F572B2C" w14:textId="77777777" w:rsidR="00F81143" w:rsidRPr="003F519F" w:rsidRDefault="00F81143" w:rsidP="00F81143">
      <w:pPr>
        <w:pStyle w:val="CBrdtext"/>
        <w:rPr>
          <w:sz w:val="20"/>
          <w:szCs w:val="20"/>
          <w:lang w:val="fi-FI"/>
        </w:rPr>
      </w:pPr>
      <w:r w:rsidRPr="003F519F">
        <w:rPr>
          <w:sz w:val="20"/>
          <w:szCs w:val="20"/>
          <w:lang w:val="fi-FI"/>
        </w:rPr>
        <w:t>tWu sisältää myös uuden materiaalin keräämisen, lastaamisen, purkamisen ja niiden pakkausten käsittelyn sekä purkumateriaalin keräämisen, lajittelun, lastaamisen ja purkamisen.</w:t>
      </w:r>
    </w:p>
    <w:p w14:paraId="2E203218" w14:textId="77777777" w:rsidR="00F81143" w:rsidRDefault="00F81143" w:rsidP="00F81143">
      <w:pPr>
        <w:pStyle w:val="CBrdtext"/>
        <w:rPr>
          <w:sz w:val="20"/>
          <w:szCs w:val="20"/>
          <w:lang w:val="fi-FI"/>
        </w:rPr>
      </w:pPr>
      <w:r w:rsidRPr="003F519F">
        <w:rPr>
          <w:sz w:val="20"/>
          <w:szCs w:val="20"/>
          <w:lang w:val="fi-FI"/>
        </w:rPr>
        <w:t>tWu-laskennassa käytetään kohtaa ”välimatka kohteesta materiaalitoimittajalle (km)”, kun suorittajana on vakuutuksenottaja tai vakuutuksenottajan oma urakoitsija.</w:t>
      </w:r>
    </w:p>
    <w:p w14:paraId="242E86E8" w14:textId="77777777" w:rsidR="00F81143" w:rsidRPr="003F519F" w:rsidRDefault="00F81143" w:rsidP="00F81143">
      <w:pPr>
        <w:pStyle w:val="CBrdtext"/>
        <w:rPr>
          <w:sz w:val="20"/>
          <w:szCs w:val="20"/>
          <w:lang w:val="fi-FI"/>
        </w:rPr>
      </w:pPr>
      <w:r w:rsidRPr="00ED5800">
        <w:rPr>
          <w:sz w:val="20"/>
          <w:szCs w:val="20"/>
          <w:lang w:val="fi-FI"/>
        </w:rPr>
        <w:lastRenderedPageBreak/>
        <w:t>Huomaa, että MEPSin purkumateriaalien paino on laskettu kuivapainona, joka ei sisällä materiaalihukkaa ja pakkausjätettä ja poikkeaa yleensä jätteen todellisesta painosta.</w:t>
      </w:r>
    </w:p>
    <w:p w14:paraId="27FA30FF" w14:textId="77777777" w:rsidR="00F81143" w:rsidRPr="003F519F" w:rsidRDefault="00F81143" w:rsidP="00F81143">
      <w:pPr>
        <w:pStyle w:val="CBrdtext"/>
        <w:rPr>
          <w:sz w:val="20"/>
          <w:szCs w:val="20"/>
          <w:lang w:val="fi-FI"/>
        </w:rPr>
      </w:pPr>
      <w:r w:rsidRPr="003F519F">
        <w:rPr>
          <w:sz w:val="20"/>
          <w:szCs w:val="20"/>
          <w:lang w:val="fi-FI"/>
        </w:rPr>
        <w:t>tWu ei sisällä korvausta kaatopaikkakustannuksista.</w:t>
      </w:r>
    </w:p>
    <w:p w14:paraId="443681C0" w14:textId="77777777" w:rsidR="00F81143" w:rsidRPr="003F519F" w:rsidRDefault="00F81143" w:rsidP="00F81143">
      <w:pPr>
        <w:pStyle w:val="Rubrik1"/>
        <w:rPr>
          <w:color w:val="auto"/>
        </w:rPr>
      </w:pPr>
      <w:bookmarkStart w:id="36" w:name="_Toc68781569"/>
      <w:bookmarkStart w:id="37" w:name="_Toc75269820"/>
      <w:r w:rsidRPr="003F519F">
        <w:rPr>
          <w:color w:val="auto"/>
        </w:rPr>
        <w:t>Korvaus ajoneuvosta - pTu</w:t>
      </w:r>
      <w:bookmarkEnd w:id="36"/>
      <w:bookmarkEnd w:id="37"/>
    </w:p>
    <w:p w14:paraId="7A1C77CA" w14:textId="77777777" w:rsidR="00F81143" w:rsidRPr="003F519F" w:rsidRDefault="00F81143" w:rsidP="00F81143">
      <w:pPr>
        <w:pStyle w:val="CBrdtext"/>
        <w:rPr>
          <w:sz w:val="20"/>
          <w:szCs w:val="20"/>
          <w:lang w:val="fi-FI"/>
        </w:rPr>
      </w:pPr>
      <w:r w:rsidRPr="003F519F">
        <w:rPr>
          <w:sz w:val="20"/>
          <w:szCs w:val="20"/>
          <w:lang w:val="fi-FI"/>
        </w:rPr>
        <w:t>pTu korvaa hankkeen vaatimista henkilökuljetuksista aiheutuvat ajoneuvokustannukset.</w:t>
      </w:r>
    </w:p>
    <w:p w14:paraId="312C86CE" w14:textId="77777777" w:rsidR="00F81143" w:rsidRPr="003F519F" w:rsidRDefault="00F81143" w:rsidP="00F81143">
      <w:pPr>
        <w:pStyle w:val="CBrdtext"/>
        <w:rPr>
          <w:sz w:val="20"/>
          <w:szCs w:val="20"/>
          <w:lang w:val="fi-FI"/>
        </w:rPr>
      </w:pPr>
      <w:r w:rsidRPr="003F519F">
        <w:rPr>
          <w:sz w:val="20"/>
          <w:szCs w:val="20"/>
          <w:lang w:val="fi-FI"/>
        </w:rPr>
        <w:t>Yksikön pTu laskenta perustuu seuraaviin parametreihin:</w:t>
      </w:r>
    </w:p>
    <w:p w14:paraId="143C6195" w14:textId="77777777" w:rsidR="00F81143" w:rsidRPr="003F519F" w:rsidRDefault="00F81143" w:rsidP="00F81143">
      <w:pPr>
        <w:pStyle w:val="Liststycke"/>
        <w:numPr>
          <w:ilvl w:val="0"/>
          <w:numId w:val="2"/>
        </w:numPr>
        <w:spacing w:before="120" w:after="240"/>
        <w:rPr>
          <w:lang w:val="fi-FI"/>
        </w:rPr>
      </w:pPr>
      <w:r w:rsidRPr="003F519F">
        <w:rPr>
          <w:lang w:val="fi-FI"/>
        </w:rPr>
        <w:t>Toimialaan ja hanketyyppiin perustuvien aloitusmatkojen lukumäärä</w:t>
      </w:r>
    </w:p>
    <w:p w14:paraId="6B785550" w14:textId="77777777" w:rsidR="00F81143" w:rsidRPr="003F519F" w:rsidRDefault="00F81143" w:rsidP="00F81143">
      <w:pPr>
        <w:pStyle w:val="Liststycke"/>
        <w:numPr>
          <w:ilvl w:val="0"/>
          <w:numId w:val="2"/>
        </w:numPr>
        <w:spacing w:before="120" w:after="240"/>
        <w:rPr>
          <w:lang w:val="fi-FI"/>
        </w:rPr>
      </w:pPr>
      <w:r w:rsidRPr="003F519F">
        <w:rPr>
          <w:lang w:val="fi-FI"/>
        </w:rPr>
        <w:t>Hankkeen osoitteen ja suorittajan lähimmän sovitun lähtöosoitteen välimatka kilometreinä</w:t>
      </w:r>
    </w:p>
    <w:p w14:paraId="026DC325" w14:textId="77777777" w:rsidR="00F81143" w:rsidRPr="003F519F" w:rsidRDefault="00F81143" w:rsidP="00F81143">
      <w:pPr>
        <w:pStyle w:val="Liststycke"/>
        <w:numPr>
          <w:ilvl w:val="0"/>
          <w:numId w:val="2"/>
        </w:numPr>
        <w:spacing w:before="120" w:after="240"/>
        <w:rPr>
          <w:lang w:val="fi-FI"/>
        </w:rPr>
      </w:pPr>
      <w:r w:rsidRPr="003F519F">
        <w:rPr>
          <w:lang w:val="fi-FI"/>
        </w:rPr>
        <w:t>Hankkeen mWu-määrä (voi antaa aloitusmatkojen lisäksi useita matkoja).</w:t>
      </w:r>
    </w:p>
    <w:p w14:paraId="47E41744" w14:textId="77777777" w:rsidR="00F81143" w:rsidRPr="003F519F" w:rsidRDefault="00F81143" w:rsidP="00F81143">
      <w:pPr>
        <w:pStyle w:val="CBrdtext"/>
        <w:rPr>
          <w:sz w:val="20"/>
          <w:szCs w:val="20"/>
          <w:lang w:val="fi-FI"/>
        </w:rPr>
      </w:pPr>
      <w:r w:rsidRPr="003F519F">
        <w:rPr>
          <w:sz w:val="20"/>
          <w:szCs w:val="20"/>
          <w:lang w:val="fi-FI"/>
        </w:rPr>
        <w:t>pTu-laskennassa käytetään kohtaa ”välimatka kohteesta materiaalitoimittajalle (km)”, kun suorittajana on vakuutuksenottaja tai vakuutuksenottajan oma urakoitsija.</w:t>
      </w:r>
    </w:p>
    <w:p w14:paraId="145D67B8" w14:textId="77777777" w:rsidR="00F81143" w:rsidRPr="003F519F" w:rsidRDefault="00F81143" w:rsidP="00F81143">
      <w:pPr>
        <w:pStyle w:val="Rubrik1"/>
        <w:rPr>
          <w:color w:val="auto"/>
        </w:rPr>
      </w:pPr>
      <w:bookmarkStart w:id="38" w:name="_Toc75269821"/>
      <w:r w:rsidRPr="003F519F">
        <w:rPr>
          <w:color w:val="auto"/>
        </w:rPr>
        <w:t>Materiaali</w:t>
      </w:r>
      <w:bookmarkEnd w:id="38"/>
    </w:p>
    <w:p w14:paraId="5E60CA6B" w14:textId="77777777" w:rsidR="00F81143" w:rsidRPr="003F519F" w:rsidRDefault="00F81143" w:rsidP="00F81143">
      <w:pPr>
        <w:rPr>
          <w:lang w:val="fi-FI"/>
        </w:rPr>
      </w:pPr>
      <w:r w:rsidRPr="003F519F">
        <w:rPr>
          <w:lang w:val="fi-FI"/>
        </w:rPr>
        <w:t>Useimmat MEPS-koodit sisältävät materiaaleista tietoja, jotka koostuvat materiaalin menekistä, hinnasta ja painosta. Materiaali ja sen hinta, jotka näytetään automaattisesti, ovat MEPSin materiaalihinnastosta, jos näitä tietoja sovitusta hinnastosta ei ole. On myös mahdollista antaa materiaali ja sen hinta omasta MEPSiin tuodusta hinnastosta, tai määritellä oma materiaali ja sille hinta suoraan koodille.</w:t>
      </w:r>
    </w:p>
    <w:p w14:paraId="42425D23" w14:textId="77777777" w:rsidR="00F81143" w:rsidRPr="003F519F" w:rsidRDefault="00F81143" w:rsidP="00F81143">
      <w:pPr>
        <w:pStyle w:val="Rubrik2"/>
        <w:rPr>
          <w:color w:val="auto"/>
        </w:rPr>
      </w:pPr>
      <w:bookmarkStart w:id="39" w:name="_Toc68781571"/>
      <w:bookmarkStart w:id="40" w:name="_Toc75269822"/>
      <w:r w:rsidRPr="003F519F">
        <w:rPr>
          <w:color w:val="auto"/>
        </w:rPr>
        <w:t>MEPS</w:t>
      </w:r>
      <w:bookmarkEnd w:id="39"/>
      <w:r w:rsidRPr="003F519F">
        <w:rPr>
          <w:color w:val="auto"/>
        </w:rPr>
        <w:t>-materiaali</w:t>
      </w:r>
      <w:bookmarkEnd w:id="40"/>
    </w:p>
    <w:p w14:paraId="06FBE1A2" w14:textId="77777777" w:rsidR="00F81143" w:rsidRPr="003F519F" w:rsidRDefault="00F81143" w:rsidP="00F81143">
      <w:pPr>
        <w:rPr>
          <w:lang w:val="fi-FI"/>
        </w:rPr>
      </w:pPr>
      <w:r w:rsidRPr="003F519F">
        <w:rPr>
          <w:lang w:val="fi-FI"/>
        </w:rPr>
        <w:t>Päämateriaali ja mahdolliset lisämateriaalit ovat kooditasolla. Koodi voi sisältää useita päämateriaaleja. Materiaalilaskenta huomioi mahdollisen hukan päämateriaaleille ja lisämateriaaleille.</w:t>
      </w:r>
    </w:p>
    <w:p w14:paraId="080BB622" w14:textId="77777777" w:rsidR="00F81143" w:rsidRPr="003F519F" w:rsidRDefault="00F81143" w:rsidP="00F81143">
      <w:pPr>
        <w:rPr>
          <w:strike/>
          <w:lang w:val="fi-FI"/>
        </w:rPr>
      </w:pPr>
      <w:r w:rsidRPr="003F519F">
        <w:rPr>
          <w:lang w:val="fi-FI"/>
        </w:rPr>
        <w:t>Hukkakorvausta voidaan joutua muokkaamaan sovituissa tai omissa koodeissa seuraavissa tapauksissa:</w:t>
      </w:r>
    </w:p>
    <w:p w14:paraId="4456E542" w14:textId="77777777" w:rsidR="00F81143" w:rsidRPr="003F519F" w:rsidRDefault="00F81143" w:rsidP="00F81143">
      <w:pPr>
        <w:pStyle w:val="Liststycke"/>
        <w:numPr>
          <w:ilvl w:val="0"/>
          <w:numId w:val="9"/>
        </w:numPr>
        <w:rPr>
          <w:lang w:val="fi-FI"/>
        </w:rPr>
      </w:pPr>
      <w:r w:rsidRPr="003F519F">
        <w:rPr>
          <w:lang w:val="fi-FI"/>
        </w:rPr>
        <w:t>Materiaalit, joissa pakkauskoko aiheuttaa suhteettoman suurta hukkaa hankkeessa, eikä materiaalia voi käyttää muissa hankkeissa.</w:t>
      </w:r>
    </w:p>
    <w:p w14:paraId="54A5E393" w14:textId="77777777" w:rsidR="00F81143" w:rsidRPr="003F519F" w:rsidRDefault="00F81143" w:rsidP="00F81143">
      <w:pPr>
        <w:pStyle w:val="Liststycke"/>
        <w:numPr>
          <w:ilvl w:val="0"/>
          <w:numId w:val="9"/>
        </w:numPr>
        <w:rPr>
          <w:lang w:val="fi-FI"/>
        </w:rPr>
      </w:pPr>
      <w:r w:rsidRPr="003F519F">
        <w:rPr>
          <w:lang w:val="fi-FI"/>
        </w:rPr>
        <w:t>Materiaalit, joissa mitat aiheuttavat suhteettoman suurta hukkaa hankkeessa, eikä materiaalia voi käyttää muissa hankkeissa, esim. märkätilamatot, joissa huoneen leveys ylittää maton leveyden.</w:t>
      </w:r>
    </w:p>
    <w:p w14:paraId="7B186CFE" w14:textId="77777777" w:rsidR="00F81143" w:rsidRDefault="00F81143" w:rsidP="00F81143">
      <w:pPr>
        <w:rPr>
          <w:lang w:val="fi-FI"/>
        </w:rPr>
      </w:pPr>
      <w:r w:rsidRPr="003F519F">
        <w:rPr>
          <w:lang w:val="fi-FI"/>
        </w:rPr>
        <w:t>Sovituista ja omista materiaalihinnastoista laskelmaan liitetyt materiaalit, sisältävät MEPS-materiaalin painon, hukan ja lisämateriaalit.</w:t>
      </w:r>
    </w:p>
    <w:p w14:paraId="731A505F" w14:textId="77777777" w:rsidR="00F81143" w:rsidRPr="003F519F" w:rsidRDefault="00F81143" w:rsidP="00F81143">
      <w:pPr>
        <w:rPr>
          <w:lang w:val="fi-FI"/>
        </w:rPr>
      </w:pPr>
      <w:r w:rsidRPr="00B871CB">
        <w:rPr>
          <w:lang w:val="fi-FI"/>
        </w:rPr>
        <w:t>Kiinnitysmateriaalit sisältyvät MEPS-koodeihin, jos koodin aputekstissä ei muuta mainita.</w:t>
      </w:r>
    </w:p>
    <w:p w14:paraId="538A2F57" w14:textId="77777777" w:rsidR="00F81143" w:rsidRPr="003F519F" w:rsidRDefault="00F81143" w:rsidP="00F81143">
      <w:pPr>
        <w:pStyle w:val="Rubrik2"/>
        <w:rPr>
          <w:color w:val="auto"/>
        </w:rPr>
      </w:pPr>
      <w:bookmarkStart w:id="41" w:name="_Toc68781572"/>
      <w:bookmarkStart w:id="42" w:name="_Toc75269823"/>
      <w:r w:rsidRPr="003F519F">
        <w:rPr>
          <w:color w:val="auto"/>
        </w:rPr>
        <w:t>MEPS-materiaalihinnasto</w:t>
      </w:r>
      <w:bookmarkEnd w:id="41"/>
      <w:bookmarkEnd w:id="42"/>
    </w:p>
    <w:p w14:paraId="77470CEC" w14:textId="77777777" w:rsidR="00F81143" w:rsidRPr="003F519F" w:rsidRDefault="00F81143" w:rsidP="00F81143">
      <w:pPr>
        <w:rPr>
          <w:lang w:val="fi-FI"/>
        </w:rPr>
      </w:pPr>
      <w:r w:rsidRPr="003F519F">
        <w:rPr>
          <w:lang w:val="fi-FI"/>
        </w:rPr>
        <w:t>MEPS-materiaalihinnaston tarkoitus on tuottaa MEPS-järjestelmässä korjaus-, peruskorjaus- ja lisärakentamisen projekteissa ohjeellinen kokonaishinta ilman tarvetta tuoda MEPSiin omia materiaalihinnastoja.</w:t>
      </w:r>
    </w:p>
    <w:p w14:paraId="7BC79E49" w14:textId="77777777" w:rsidR="00F81143" w:rsidRPr="003F519F" w:rsidRDefault="00F81143" w:rsidP="00F81143">
      <w:pPr>
        <w:rPr>
          <w:lang w:val="fi-FI"/>
        </w:rPr>
      </w:pPr>
      <w:r w:rsidRPr="003F519F">
        <w:rPr>
          <w:lang w:val="fi-FI"/>
        </w:rPr>
        <w:lastRenderedPageBreak/>
        <w:t>Materiaalien hinnat voivat vaihdella suuresti maantieteellisestä sijainnista, toimittajasta, saatavuudesta jne. riippuen. MEPS-materiaalien bruttohinta vastaa tavarantoimittajien keskimääräisiä kuluttajahintoja. Joitakin viivästymisiä markkinoiden yleisissä hintapäivityksissä saattaa esiintyä.</w:t>
      </w:r>
    </w:p>
    <w:p w14:paraId="34104DBB" w14:textId="77777777" w:rsidR="00F81143" w:rsidRPr="003F519F" w:rsidRDefault="00F81143" w:rsidP="00F81143">
      <w:pPr>
        <w:pStyle w:val="Rubrik2"/>
        <w:rPr>
          <w:color w:val="auto"/>
        </w:rPr>
      </w:pPr>
      <w:bookmarkStart w:id="43" w:name="_Toc68781573"/>
      <w:bookmarkStart w:id="44" w:name="_Toc75269824"/>
      <w:r w:rsidRPr="003F519F">
        <w:rPr>
          <w:color w:val="auto"/>
        </w:rPr>
        <w:t>Sovitut materiaalihinnastot</w:t>
      </w:r>
      <w:bookmarkEnd w:id="43"/>
      <w:bookmarkEnd w:id="44"/>
    </w:p>
    <w:p w14:paraId="7082D878" w14:textId="77777777" w:rsidR="00F81143" w:rsidRPr="003F519F" w:rsidRDefault="00F81143" w:rsidP="00F81143">
      <w:pPr>
        <w:rPr>
          <w:lang w:val="fi-FI"/>
        </w:rPr>
      </w:pPr>
      <w:bookmarkStart w:id="45" w:name="_Toc68781574"/>
      <w:r w:rsidRPr="003F519F">
        <w:rPr>
          <w:lang w:val="fi-FI"/>
        </w:rPr>
        <w:t>Tarkkojen materiaalihintojen käyttäminen hankkeessa edellyttää sovittujen materiaalihinnastojen ja / tai omien tuotujen materiaalihinnastojen käyttämistä MEPSissä.</w:t>
      </w:r>
    </w:p>
    <w:p w14:paraId="66B7761E" w14:textId="77777777" w:rsidR="00F81143" w:rsidRPr="003F519F" w:rsidRDefault="00F81143" w:rsidP="00F81143">
      <w:pPr>
        <w:pStyle w:val="Rubrik2"/>
        <w:rPr>
          <w:color w:val="auto"/>
          <w:lang w:val="fi-FI"/>
        </w:rPr>
      </w:pPr>
      <w:bookmarkStart w:id="46" w:name="_Toc75269825"/>
      <w:r w:rsidRPr="003F519F">
        <w:rPr>
          <w:color w:val="auto"/>
          <w:lang w:val="fi-FI"/>
        </w:rPr>
        <w:t>Omat materiaalihinnastot ja omat materiaalit</w:t>
      </w:r>
      <w:bookmarkEnd w:id="45"/>
      <w:bookmarkEnd w:id="46"/>
    </w:p>
    <w:p w14:paraId="273B46EC" w14:textId="77777777" w:rsidR="00F81143" w:rsidRPr="003F519F" w:rsidRDefault="00F81143" w:rsidP="00F81143">
      <w:pPr>
        <w:rPr>
          <w:lang w:val="fi-FI"/>
        </w:rPr>
      </w:pPr>
      <w:r w:rsidRPr="003F519F">
        <w:rPr>
          <w:lang w:val="fi-FI"/>
        </w:rPr>
        <w:t>Tarkkojen materiaalihintojen käyttäminen hankkeessa edellyttää sovittujen materiaalihinnastojen ja / tai omien tuotujen materiaalihinnastojen käyttämistä MEPSissä.</w:t>
      </w:r>
    </w:p>
    <w:p w14:paraId="281CA666" w14:textId="77777777" w:rsidR="00F81143" w:rsidRPr="003F519F" w:rsidRDefault="00F81143" w:rsidP="00F81143">
      <w:pPr>
        <w:rPr>
          <w:lang w:val="fi-FI"/>
        </w:rPr>
      </w:pPr>
      <w:r w:rsidRPr="003F519F">
        <w:rPr>
          <w:lang w:val="fi-FI"/>
        </w:rPr>
        <w:t>Kun käsitellään esim. asiakaskohtaisia materiaaleja, jotka eivät sisälly MEPSin, sovittuihin eikä omiin materiaalihinnastoihin, on nämä merkittävä määrittelemällä laskelmassa koodille oma materiaali. Oma materiaali on dokumentoitava siten, että osapuolten on mahdollista jälkikäteen arvioida korvausta.</w:t>
      </w:r>
    </w:p>
    <w:p w14:paraId="6E2868A6" w14:textId="77777777" w:rsidR="00F81143" w:rsidRPr="003F519F" w:rsidRDefault="00F81143" w:rsidP="00F81143">
      <w:pPr>
        <w:rPr>
          <w:lang w:val="fi-FI"/>
        </w:rPr>
      </w:pPr>
      <w:r w:rsidRPr="003F519F">
        <w:rPr>
          <w:lang w:val="fi-FI"/>
        </w:rPr>
        <w:t>Käytettäessä omia materiaalihinnastoja on hinta, jota MEPS-hankkeessa käytetään, tilaajan hinta alennuksineen ja / tai korotuksineen. MEPS-järjestelmä ei käsittele alennuksia tai korotuksia omissa materiaalihinnastoissa.</w:t>
      </w:r>
    </w:p>
    <w:p w14:paraId="1F43A117" w14:textId="77777777" w:rsidR="00F81143" w:rsidRPr="003F519F" w:rsidRDefault="00F81143" w:rsidP="00F81143">
      <w:pPr>
        <w:rPr>
          <w:lang w:val="fi-FI"/>
        </w:rPr>
      </w:pPr>
      <w:r w:rsidRPr="003F519F">
        <w:rPr>
          <w:lang w:val="fi-FI"/>
        </w:rPr>
        <w:t>MEPS-koodissa oman materiaalin paino on koodin MEPS-materiaalille määritelty paino. Hukka ja lisämateriaalit merkitään erikseen.</w:t>
      </w:r>
    </w:p>
    <w:p w14:paraId="0087C1B5" w14:textId="77777777" w:rsidR="00F81143" w:rsidRPr="003F519F" w:rsidRDefault="00F81143" w:rsidP="00F81143">
      <w:pPr>
        <w:pStyle w:val="Rubrik1"/>
        <w:rPr>
          <w:color w:val="auto"/>
        </w:rPr>
      </w:pPr>
      <w:bookmarkStart w:id="47" w:name="_Toc68781575"/>
      <w:bookmarkStart w:id="48" w:name="_Toc75269826"/>
      <w:r w:rsidRPr="003F519F">
        <w:rPr>
          <w:color w:val="auto"/>
        </w:rPr>
        <w:t>Sovitut koodit</w:t>
      </w:r>
      <w:bookmarkEnd w:id="47"/>
      <w:bookmarkEnd w:id="48"/>
    </w:p>
    <w:p w14:paraId="731EE1C4" w14:textId="77777777" w:rsidR="00F81143" w:rsidRPr="003F519F" w:rsidRDefault="00F81143" w:rsidP="00F81143">
      <w:pPr>
        <w:rPr>
          <w:lang w:val="fi-FI"/>
        </w:rPr>
      </w:pPr>
      <w:r w:rsidRPr="003F519F">
        <w:rPr>
          <w:lang w:val="fi-FI"/>
        </w:rPr>
        <w:t>Sovittuja koodeja käytetään MEPSissä sopimuksen mukaisesti. Jokainen sovittu koodi sisältää nimen, määritelmän, yksikön ja hinnan.</w:t>
      </w:r>
    </w:p>
    <w:p w14:paraId="02C81212" w14:textId="77777777" w:rsidR="00F81143" w:rsidRDefault="00F81143" w:rsidP="00F81143">
      <w:pPr>
        <w:spacing w:before="120" w:after="240"/>
        <w:rPr>
          <w:lang w:val="fi-FI"/>
        </w:rPr>
      </w:pPr>
      <w:r w:rsidRPr="00791DB1">
        <w:rPr>
          <w:lang w:val="fi-FI"/>
        </w:rPr>
        <w:t>Huomaa erityisesti, että sovitut koodit eivät vaikuta epäsuoraan työhön (mWu), matkoihin (pTu) tai materiaalikuljetuksiin (tWu).</w:t>
      </w:r>
    </w:p>
    <w:p w14:paraId="5069F0EA" w14:textId="77777777" w:rsidR="00F81143" w:rsidRPr="003F519F" w:rsidRDefault="00F81143" w:rsidP="00F81143">
      <w:pPr>
        <w:spacing w:before="120" w:after="240"/>
        <w:rPr>
          <w:lang w:val="fi-FI"/>
        </w:rPr>
      </w:pPr>
      <w:r w:rsidRPr="003F519F">
        <w:rPr>
          <w:lang w:val="fi-FI"/>
        </w:rPr>
        <w:t>Jos sovitut koodit liittyvät poikkeaviin olosuhteisiin, on nämä poikkeamat dokumentoitava siten, että osapuolten on mahdollista jälkikäteen arvioida korvausta.</w:t>
      </w:r>
    </w:p>
    <w:p w14:paraId="0B4C1994" w14:textId="77777777" w:rsidR="00F81143" w:rsidRPr="003F519F" w:rsidRDefault="00F81143" w:rsidP="00F81143">
      <w:pPr>
        <w:pStyle w:val="Rubrik1"/>
        <w:rPr>
          <w:color w:val="auto"/>
        </w:rPr>
      </w:pPr>
      <w:bookmarkStart w:id="49" w:name="_Toc68781576"/>
      <w:bookmarkStart w:id="50" w:name="_Toc75269827"/>
      <w:r w:rsidRPr="003F519F">
        <w:rPr>
          <w:color w:val="auto"/>
        </w:rPr>
        <w:t>Omat koodit</w:t>
      </w:r>
      <w:bookmarkEnd w:id="49"/>
      <w:bookmarkEnd w:id="50"/>
    </w:p>
    <w:p w14:paraId="017E01B6" w14:textId="77777777" w:rsidR="00F81143" w:rsidRPr="003F519F" w:rsidRDefault="00F81143" w:rsidP="00F81143">
      <w:pPr>
        <w:pStyle w:val="CBrdtext"/>
        <w:rPr>
          <w:sz w:val="20"/>
          <w:szCs w:val="20"/>
          <w:lang w:val="fi-FI"/>
        </w:rPr>
      </w:pPr>
      <w:r w:rsidRPr="003F519F">
        <w:rPr>
          <w:sz w:val="20"/>
          <w:szCs w:val="20"/>
          <w:lang w:val="fi-FI"/>
        </w:rPr>
        <w:t>Omia koodeja käytetään MEPSissä, kun sopiva MEPS-koodi tai sovittu koodi puuttuu. Omiin koodeihin merkitään todellinen käytetty aika ja todellinen käytetty materiaali.</w:t>
      </w:r>
    </w:p>
    <w:p w14:paraId="5A144668" w14:textId="77777777" w:rsidR="00F81143" w:rsidRPr="003F519F" w:rsidRDefault="00F81143" w:rsidP="00F81143">
      <w:pPr>
        <w:rPr>
          <w:lang w:val="fi-FI"/>
        </w:rPr>
      </w:pPr>
      <w:r w:rsidRPr="00224265">
        <w:rPr>
          <w:lang w:val="fi-FI"/>
        </w:rPr>
        <w:t xml:space="preserve">Huomaa erityisesti, että </w:t>
      </w:r>
      <w:r>
        <w:rPr>
          <w:lang w:val="fi-FI"/>
        </w:rPr>
        <w:t>omat</w:t>
      </w:r>
      <w:r w:rsidRPr="00224265">
        <w:rPr>
          <w:lang w:val="fi-FI"/>
        </w:rPr>
        <w:t xml:space="preserve"> koodit eivät vaikuta epäsuoraan työhön (mWu), matkoihin (pTu) tai materiaalikuljetuksiin (tWu).</w:t>
      </w:r>
    </w:p>
    <w:p w14:paraId="56DDF2D3" w14:textId="77777777" w:rsidR="00F81143" w:rsidRPr="003F519F" w:rsidRDefault="00F81143" w:rsidP="00F81143">
      <w:pPr>
        <w:rPr>
          <w:lang w:val="fi-FI"/>
        </w:rPr>
      </w:pPr>
      <w:r w:rsidRPr="003F519F">
        <w:rPr>
          <w:lang w:val="fi-FI"/>
        </w:rPr>
        <w:t>Omat koodit, joita voidaan käyttää:</w:t>
      </w:r>
    </w:p>
    <w:p w14:paraId="1BB9754D" w14:textId="77777777" w:rsidR="00F81143" w:rsidRPr="003F519F" w:rsidRDefault="00F81143" w:rsidP="00F81143">
      <w:pPr>
        <w:pStyle w:val="Liststycke"/>
        <w:numPr>
          <w:ilvl w:val="0"/>
          <w:numId w:val="2"/>
        </w:numPr>
        <w:spacing w:before="120" w:after="240"/>
      </w:pPr>
      <w:r w:rsidRPr="003F519F">
        <w:t>X0 Tutkiminen</w:t>
      </w:r>
    </w:p>
    <w:p w14:paraId="34D5CCFC" w14:textId="77777777" w:rsidR="00F81143" w:rsidRPr="003F519F" w:rsidRDefault="00F81143" w:rsidP="00F81143">
      <w:pPr>
        <w:pStyle w:val="Liststycke"/>
        <w:numPr>
          <w:ilvl w:val="0"/>
          <w:numId w:val="2"/>
        </w:numPr>
        <w:spacing w:before="120" w:after="240"/>
        <w:rPr>
          <w:lang w:val="fi-FI"/>
        </w:rPr>
      </w:pPr>
      <w:r w:rsidRPr="003F519F">
        <w:rPr>
          <w:lang w:val="fi-FI"/>
        </w:rPr>
        <w:t xml:space="preserve">X1 Aliurakoitsijan odottaminen ja auttaminen </w:t>
      </w:r>
    </w:p>
    <w:p w14:paraId="0925BA5D" w14:textId="77777777" w:rsidR="00F81143" w:rsidRPr="003F519F" w:rsidRDefault="00F81143" w:rsidP="00F81143">
      <w:pPr>
        <w:pStyle w:val="Liststycke"/>
        <w:numPr>
          <w:ilvl w:val="0"/>
          <w:numId w:val="2"/>
        </w:numPr>
        <w:spacing w:before="120" w:after="240"/>
      </w:pPr>
      <w:r w:rsidRPr="003F519F">
        <w:t>X2 Siivous</w:t>
      </w:r>
    </w:p>
    <w:p w14:paraId="076B3AF6" w14:textId="77777777" w:rsidR="00F81143" w:rsidRPr="003F519F" w:rsidRDefault="00F81143" w:rsidP="00F81143">
      <w:pPr>
        <w:pStyle w:val="Liststycke"/>
        <w:numPr>
          <w:ilvl w:val="0"/>
          <w:numId w:val="2"/>
        </w:numPr>
        <w:spacing w:before="120" w:after="240"/>
      </w:pPr>
      <w:r w:rsidRPr="003F519F">
        <w:t xml:space="preserve">X3 Puhdistus/raivaus </w:t>
      </w:r>
    </w:p>
    <w:p w14:paraId="37C1932F" w14:textId="77777777" w:rsidR="00F81143" w:rsidRPr="003F519F" w:rsidRDefault="00F81143" w:rsidP="00F81143">
      <w:pPr>
        <w:pStyle w:val="Liststycke"/>
        <w:numPr>
          <w:ilvl w:val="0"/>
          <w:numId w:val="2"/>
        </w:numPr>
        <w:spacing w:before="120" w:after="240"/>
      </w:pPr>
      <w:r w:rsidRPr="003F519F">
        <w:lastRenderedPageBreak/>
        <w:t xml:space="preserve">X4 Kalusteiden siirto </w:t>
      </w:r>
    </w:p>
    <w:p w14:paraId="1838452C" w14:textId="77777777" w:rsidR="00F81143" w:rsidRPr="003F519F" w:rsidRDefault="00F81143" w:rsidP="00F81143">
      <w:pPr>
        <w:pStyle w:val="Liststycke"/>
        <w:numPr>
          <w:ilvl w:val="0"/>
          <w:numId w:val="2"/>
        </w:numPr>
        <w:spacing w:before="120" w:after="240"/>
      </w:pPr>
      <w:r w:rsidRPr="003F519F">
        <w:t xml:space="preserve">X5 Siirto / käsittely </w:t>
      </w:r>
    </w:p>
    <w:p w14:paraId="41C26D52" w14:textId="77777777" w:rsidR="00F81143" w:rsidRPr="003F519F" w:rsidRDefault="00F81143" w:rsidP="00F81143">
      <w:pPr>
        <w:pStyle w:val="Liststycke"/>
        <w:numPr>
          <w:ilvl w:val="0"/>
          <w:numId w:val="2"/>
        </w:numPr>
        <w:spacing w:before="120" w:after="240"/>
      </w:pPr>
      <w:r w:rsidRPr="003F519F">
        <w:t xml:space="preserve">X6 Asiakkaan odottaminen </w:t>
      </w:r>
    </w:p>
    <w:p w14:paraId="5AE8AF70" w14:textId="77777777" w:rsidR="00F81143" w:rsidRPr="003F519F" w:rsidRDefault="00F81143" w:rsidP="00F81143">
      <w:pPr>
        <w:pStyle w:val="Liststycke"/>
        <w:numPr>
          <w:ilvl w:val="0"/>
          <w:numId w:val="2"/>
        </w:numPr>
        <w:spacing w:before="120" w:after="240"/>
      </w:pPr>
      <w:r w:rsidRPr="003F519F">
        <w:t xml:space="preserve">X9 Normittamaton suora työ </w:t>
      </w:r>
    </w:p>
    <w:p w14:paraId="2B9F54EC" w14:textId="77777777" w:rsidR="00F81143" w:rsidRPr="003F519F" w:rsidRDefault="00F81143" w:rsidP="00F81143">
      <w:pPr>
        <w:spacing w:before="120" w:after="240"/>
        <w:rPr>
          <w:lang w:val="fi-FI"/>
        </w:rPr>
      </w:pPr>
      <w:r w:rsidRPr="003F519F">
        <w:rPr>
          <w:lang w:val="fi-FI"/>
        </w:rPr>
        <w:t>Omat koodit on dokumentoitava siten, että osapuolten on mahdollista jälkikäteen arvioida korvausta.</w:t>
      </w:r>
    </w:p>
    <w:p w14:paraId="1A89B788" w14:textId="77777777" w:rsidR="00F81143" w:rsidRPr="003F519F" w:rsidRDefault="00F81143" w:rsidP="00F81143">
      <w:pPr>
        <w:rPr>
          <w:lang w:val="fi-FI"/>
        </w:rPr>
      </w:pPr>
    </w:p>
    <w:p w14:paraId="6790D822" w14:textId="77777777" w:rsidR="007E6397" w:rsidRPr="00F81143" w:rsidRDefault="007E6397" w:rsidP="00F81143">
      <w:pPr>
        <w:rPr>
          <w:lang w:val="fi-FI"/>
        </w:rPr>
      </w:pPr>
    </w:p>
    <w:sectPr w:rsidR="007E6397" w:rsidRPr="00F81143"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2229D" w14:textId="77777777" w:rsidR="00E6519F" w:rsidRDefault="00E6519F" w:rsidP="001E2C84">
      <w:pPr>
        <w:spacing w:after="0" w:line="240" w:lineRule="auto"/>
      </w:pPr>
      <w:r>
        <w:separator/>
      </w:r>
    </w:p>
  </w:endnote>
  <w:endnote w:type="continuationSeparator" w:id="0">
    <w:p w14:paraId="5F0277A2" w14:textId="77777777" w:rsidR="00E6519F" w:rsidRDefault="00E6519F" w:rsidP="001E2C84">
      <w:pPr>
        <w:spacing w:after="0" w:line="240" w:lineRule="auto"/>
      </w:pPr>
      <w:r>
        <w:continuationSeparator/>
      </w:r>
    </w:p>
  </w:endnote>
  <w:endnote w:type="continuationNotice" w:id="1">
    <w:p w14:paraId="2EF79DEC" w14:textId="77777777" w:rsidR="00E6519F" w:rsidRDefault="00E651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DDF4" w14:textId="77777777" w:rsidR="002A6577" w:rsidRDefault="002A65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431023" w:rsidRDefault="00134053" w:rsidP="00134053">
    <w:pPr>
      <w:pStyle w:val="Sidfothgerstlld"/>
      <w:rPr>
        <w:color w:val="auto"/>
      </w:rPr>
    </w:pPr>
    <w:r w:rsidRPr="00431023">
      <w:rPr>
        <w:color w:val="auto"/>
      </w:rPr>
      <w:t xml:space="preserve">CAB </w:t>
    </w:r>
    <w:r w:rsidR="007A0407" w:rsidRPr="00431023">
      <w:rPr>
        <w:color w:val="auto"/>
      </w:rPr>
      <w:t>Group AB</w:t>
    </w:r>
  </w:p>
  <w:p w14:paraId="36224C37" w14:textId="77777777" w:rsidR="00134053" w:rsidRPr="00431023" w:rsidRDefault="00134053" w:rsidP="00134053">
    <w:pPr>
      <w:pStyle w:val="Sidfothgerstlld"/>
      <w:rPr>
        <w:color w:val="auto"/>
      </w:rPr>
    </w:pPr>
    <w:r w:rsidRPr="00431023">
      <w:rPr>
        <w:color w:val="auto"/>
      </w:rPr>
      <w:t>Stortorget 11, SE-702 11 Örebro, Sweden</w:t>
    </w:r>
  </w:p>
  <w:p w14:paraId="5CD29ED7" w14:textId="77777777" w:rsidR="00134053" w:rsidRPr="00C84363" w:rsidRDefault="00134053" w:rsidP="00134053">
    <w:pPr>
      <w:pStyle w:val="Sidfothgerstlld"/>
      <w:rPr>
        <w:color w:val="auto"/>
        <w:lang w:val="en-US"/>
      </w:rPr>
    </w:pPr>
    <w:r w:rsidRPr="00C84363">
      <w:rPr>
        <w:color w:val="auto"/>
        <w:lang w:val="en-US"/>
      </w:rPr>
      <w:t xml:space="preserve">Phone: +46 </w:t>
    </w:r>
    <w:r w:rsidR="00CF4240" w:rsidRPr="00C84363">
      <w:rPr>
        <w:color w:val="auto"/>
        <w:lang w:val="en-US"/>
      </w:rPr>
      <w:t>(0)</w:t>
    </w:r>
    <w:r w:rsidRPr="00C84363">
      <w:rPr>
        <w:color w:val="auto"/>
        <w:lang w:val="en-US"/>
      </w:rPr>
      <w:t>19 15 86 00</w:t>
    </w:r>
  </w:p>
  <w:p w14:paraId="1724752D" w14:textId="77777777" w:rsidR="00134053" w:rsidRPr="00C84363" w:rsidRDefault="00134053" w:rsidP="00134053">
    <w:pPr>
      <w:pStyle w:val="Sidfothgerstlld"/>
      <w:rPr>
        <w:color w:val="auto"/>
        <w:lang w:val="en-US"/>
      </w:rPr>
    </w:pPr>
    <w:r w:rsidRPr="00C84363">
      <w:rPr>
        <w:color w:val="auto"/>
        <w:lang w:val="en-US"/>
      </w:rPr>
      <w:t>E-mail: info@cab.se</w:t>
    </w:r>
  </w:p>
  <w:p w14:paraId="6CAFF55E" w14:textId="77777777" w:rsidR="00134053" w:rsidRPr="00C84363" w:rsidRDefault="00C84363" w:rsidP="00134053">
    <w:pPr>
      <w:pStyle w:val="Sidfothgerstlld"/>
      <w:rPr>
        <w:color w:val="auto"/>
        <w:lang w:val="en-US"/>
      </w:rPr>
    </w:pPr>
    <w:r w:rsidRPr="00C84363">
      <w:rPr>
        <w:color w:val="auto"/>
      </w:rPr>
      <mc:AlternateContent>
        <mc:Choice Requires="wps">
          <w:drawing>
            <wp:anchor distT="0" distB="0" distL="114300" distR="114300" simplePos="0" relativeHeight="251657216" behindDoc="0" locked="0" layoutInCell="0" allowOverlap="1" wp14:anchorId="6E91B02A" wp14:editId="2340302C">
              <wp:simplePos x="0" y="0"/>
              <wp:positionH relativeFrom="page">
                <wp:posOffset>0</wp:posOffset>
              </wp:positionH>
              <wp:positionV relativeFrom="page">
                <wp:posOffset>10228580</wp:posOffset>
              </wp:positionV>
              <wp:extent cx="7560310" cy="273050"/>
              <wp:effectExtent l="0" t="0" r="0" b="12700"/>
              <wp:wrapNone/>
              <wp:docPr id="2" name="MSIPCM053b4054b942df4b58c761a4"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3D03886" w:rsidR="003A6CA6" w:rsidRPr="00D0020E" w:rsidRDefault="00D0020E" w:rsidP="00D0020E">
                          <w:pPr>
                            <w:spacing w:after="0"/>
                            <w:jc w:val="center"/>
                            <w:rPr>
                              <w:rFonts w:ascii="Calibri" w:hAnsi="Calibri" w:cs="Calibri"/>
                              <w:color w:val="000000"/>
                              <w:szCs w:val="18"/>
                            </w:rPr>
                          </w:pPr>
                          <w:r w:rsidRPr="00D0020E">
                            <w:rPr>
                              <w:rFonts w:ascii="Calibri" w:hAnsi="Calibri" w:cs="Calibri"/>
                              <w:color w:val="000000"/>
                              <w:szCs w:val="18"/>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053b4054b942df4b58c761a4"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53D03886" w:rsidR="003A6CA6" w:rsidRPr="00D0020E" w:rsidRDefault="00D0020E" w:rsidP="00D0020E">
                    <w:pPr>
                      <w:spacing w:after="0"/>
                      <w:jc w:val="center"/>
                      <w:rPr>
                        <w:rFonts w:ascii="Calibri" w:hAnsi="Calibri" w:cs="Calibri"/>
                        <w:color w:val="000000"/>
                        <w:szCs w:val="18"/>
                      </w:rPr>
                    </w:pPr>
                    <w:r w:rsidRPr="00D0020E">
                      <w:rPr>
                        <w:rFonts w:ascii="Calibri" w:hAnsi="Calibri" w:cs="Calibri"/>
                        <w:color w:val="000000"/>
                        <w:szCs w:val="18"/>
                      </w:rPr>
                      <w:t>CAB - Public</w:t>
                    </w:r>
                  </w:p>
                </w:txbxContent>
              </v:textbox>
              <w10:wrap anchorx="page" anchory="page"/>
            </v:shape>
          </w:pict>
        </mc:Fallback>
      </mc:AlternateContent>
    </w:r>
    <w:r w:rsidR="00134053" w:rsidRPr="00C84363">
      <w:rPr>
        <w:color w:val="auto"/>
        <w:lang w:val="en-US"/>
      </w:rPr>
      <w:tab/>
      <w:t>www.cab</w:t>
    </w:r>
    <w:r w:rsidR="00F6661E">
      <w:rPr>
        <w:color w:val="auto"/>
        <w:lang w:val="en-US"/>
      </w:rPr>
      <w:t>group</w:t>
    </w:r>
    <w:r w:rsidR="00134053" w:rsidRPr="00C84363">
      <w:rPr>
        <w:color w:val="auto"/>
        <w:lang w:val="en-US"/>
      </w:rPr>
      <w:t>.se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66C5" w14:textId="77777777" w:rsidR="002A6577" w:rsidRDefault="002A65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F2505" w14:textId="77777777" w:rsidR="00E6519F" w:rsidRDefault="00E6519F" w:rsidP="001E2C84">
      <w:pPr>
        <w:spacing w:after="0" w:line="240" w:lineRule="auto"/>
      </w:pPr>
      <w:r>
        <w:separator/>
      </w:r>
    </w:p>
  </w:footnote>
  <w:footnote w:type="continuationSeparator" w:id="0">
    <w:p w14:paraId="44342B74" w14:textId="77777777" w:rsidR="00E6519F" w:rsidRDefault="00E6519F" w:rsidP="001E2C84">
      <w:pPr>
        <w:spacing w:after="0" w:line="240" w:lineRule="auto"/>
      </w:pPr>
      <w:r>
        <w:continuationSeparator/>
      </w:r>
    </w:p>
  </w:footnote>
  <w:footnote w:type="continuationNotice" w:id="1">
    <w:p w14:paraId="18179BAF" w14:textId="77777777" w:rsidR="00E6519F" w:rsidRDefault="00E651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6DE46" w14:textId="77777777" w:rsidR="002A6577" w:rsidRDefault="002A65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2A6577" w:rsidRPr="00651087" w14:paraId="71F01B4C" w14:textId="77777777" w:rsidTr="00742389">
      <w:trPr>
        <w:trHeight w:val="127"/>
      </w:trPr>
      <w:tc>
        <w:tcPr>
          <w:tcW w:w="2410" w:type="dxa"/>
        </w:tcPr>
        <w:p w14:paraId="4E543593" w14:textId="77777777" w:rsidR="002A6577" w:rsidRPr="00C92023" w:rsidRDefault="002A6577" w:rsidP="00742389">
          <w:pPr>
            <w:pStyle w:val="SidhuvudTabellrubrik"/>
            <w:rPr>
              <w:color w:val="auto"/>
            </w:rPr>
          </w:pPr>
          <w:bookmarkStart w:id="51" w:name="EF_FaststallareRub" w:colFirst="0" w:colLast="0"/>
          <w:bookmarkStart w:id="52" w:name="EF_UtfardareRun" w:colFirst="0" w:colLast="0"/>
          <w:r>
            <w:rPr>
              <w:color w:val="auto"/>
            </w:rPr>
            <w:t>Approved</w:t>
          </w:r>
          <w:r w:rsidRPr="00C92023">
            <w:rPr>
              <w:color w:val="auto"/>
            </w:rPr>
            <w:t xml:space="preserve"> by</w:t>
          </w:r>
        </w:p>
      </w:tc>
      <w:tc>
        <w:tcPr>
          <w:tcW w:w="1134" w:type="dxa"/>
        </w:tcPr>
        <w:p w14:paraId="0F983726" w14:textId="77777777" w:rsidR="002A6577" w:rsidRPr="00C92023" w:rsidRDefault="002A6577" w:rsidP="00742389">
          <w:pPr>
            <w:pStyle w:val="SidhuvudTabellrubrik"/>
            <w:rPr>
              <w:color w:val="auto"/>
            </w:rPr>
          </w:pPr>
          <w:r>
            <w:rPr>
              <w:color w:val="auto"/>
            </w:rPr>
            <w:t>Last saved</w:t>
          </w:r>
        </w:p>
      </w:tc>
      <w:tc>
        <w:tcPr>
          <w:tcW w:w="851" w:type="dxa"/>
        </w:tcPr>
        <w:p w14:paraId="5D88721D" w14:textId="77777777" w:rsidR="002A6577" w:rsidRPr="00C92023" w:rsidRDefault="002A6577" w:rsidP="00742389">
          <w:pPr>
            <w:pStyle w:val="SidhuvudTabellrubrik"/>
            <w:rPr>
              <w:color w:val="auto"/>
            </w:rPr>
          </w:pPr>
          <w:r w:rsidRPr="00C92023">
            <w:rPr>
              <w:color w:val="auto"/>
            </w:rPr>
            <w:t>Version</w:t>
          </w:r>
        </w:p>
      </w:tc>
      <w:tc>
        <w:tcPr>
          <w:tcW w:w="2515" w:type="dxa"/>
        </w:tcPr>
        <w:p w14:paraId="568E9D0C" w14:textId="77777777" w:rsidR="002A6577" w:rsidRPr="00C92023" w:rsidRDefault="002A6577" w:rsidP="00742389">
          <w:pPr>
            <w:pStyle w:val="SidhuvudTabellrubrik"/>
            <w:rPr>
              <w:color w:val="auto"/>
            </w:rPr>
          </w:pPr>
          <w:r w:rsidRPr="00C92023">
            <w:rPr>
              <w:color w:val="auto"/>
            </w:rPr>
            <w:t>Document id</w:t>
          </w:r>
        </w:p>
      </w:tc>
      <w:tc>
        <w:tcPr>
          <w:tcW w:w="728" w:type="dxa"/>
        </w:tcPr>
        <w:p w14:paraId="382BBF62" w14:textId="77777777" w:rsidR="002A6577" w:rsidRPr="00693AB8" w:rsidRDefault="002A6577" w:rsidP="00742389">
          <w:pPr>
            <w:pStyle w:val="SidhuvudTabellrubrik"/>
            <w:rPr>
              <w:color w:val="auto"/>
            </w:rPr>
          </w:pPr>
          <w:r w:rsidRPr="00693AB8">
            <w:rPr>
              <w:color w:val="auto"/>
            </w:rPr>
            <w:t>Page</w:t>
          </w:r>
        </w:p>
      </w:tc>
      <w:tc>
        <w:tcPr>
          <w:tcW w:w="2301" w:type="dxa"/>
          <w:vMerge w:val="restart"/>
        </w:tcPr>
        <w:p w14:paraId="0159ED45" w14:textId="77777777" w:rsidR="002A6577" w:rsidRPr="00693AB8" w:rsidRDefault="002A6577" w:rsidP="00742389">
          <w:pPr>
            <w:jc w:val="right"/>
          </w:pPr>
          <w:r w:rsidRPr="00693AB8">
            <w:rPr>
              <w:b/>
              <w:noProof/>
              <w:sz w:val="12"/>
              <w:szCs w:val="12"/>
              <w:lang w:eastAsia="sv-SE"/>
            </w:rPr>
            <w:drawing>
              <wp:inline distT="0" distB="0" distL="0" distR="0" wp14:anchorId="622C49FB" wp14:editId="581F147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2A6577" w:rsidRPr="00651087" w14:paraId="22E8AE9A" w14:textId="77777777" w:rsidTr="00742389">
      <w:trPr>
        <w:trHeight w:val="108"/>
      </w:trPr>
      <w:bookmarkEnd w:id="52" w:displacedByCustomXml="next"/>
      <w:bookmarkEnd w:id="51" w:displacedByCustomXml="next"/>
      <w:bookmarkStart w:id="53" w:name="approvedByPersonAlias" w:colFirst="0" w:colLast="0" w:displacedByCustomXml="next"/>
      <w:bookmarkStart w:id="54" w:name="VersionNbr" w:colFirst="2" w:colLast="2" w:displacedByCustomXml="next"/>
      <w:bookmarkStart w:id="55" w:name="RevisionNbr" w:colFirst="2" w:colLast="2" w:displacedByCustomXml="next"/>
      <w:sdt>
        <w:sdtPr>
          <w:rPr>
            <w:color w:val="auto"/>
            <w:lang w:val="en-US"/>
          </w:rPr>
          <w:alias w:val="Approved by"/>
          <w:tag w:val="mdApprovedBy"/>
          <w:id w:val="1493823927"/>
          <w:lock w:val="contentLocked"/>
          <w:placeholder>
            <w:docPart w:val="D75622F9A00244C9B23E6E2BF8230D4F"/>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EndPr/>
        <w:sdtContent>
          <w:tc>
            <w:tcPr>
              <w:tcW w:w="2410" w:type="dxa"/>
            </w:tcPr>
            <w:p w14:paraId="23542B66" w14:textId="77777777" w:rsidR="002A6577" w:rsidRPr="002159F8" w:rsidRDefault="002A6577" w:rsidP="00742389">
              <w:pPr>
                <w:pStyle w:val="SidhuvudTabellcell"/>
                <w:rPr>
                  <w:color w:val="auto"/>
                  <w:lang w:val="en-US"/>
                </w:rPr>
              </w:pPr>
              <w:r w:rsidRPr="00D35061">
                <w:rPr>
                  <w:rStyle w:val="Platshllartext"/>
                </w:rPr>
                <w:t>[Approved by]</w:t>
              </w:r>
            </w:p>
          </w:tc>
        </w:sdtContent>
      </w:sdt>
      <w:tc>
        <w:tcPr>
          <w:tcW w:w="1134" w:type="dxa"/>
        </w:tcPr>
        <w:p w14:paraId="6F119F93" w14:textId="75A5D787" w:rsidR="002A6577" w:rsidRPr="00C92023" w:rsidRDefault="002A6577"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F81143">
            <w:rPr>
              <w:noProof/>
              <w:color w:val="auto"/>
            </w:rPr>
            <w:t>2024-01-19</w:t>
          </w:r>
          <w:r>
            <w:rPr>
              <w:color w:val="auto"/>
            </w:rPr>
            <w:fldChar w:fldCharType="end"/>
          </w:r>
        </w:p>
      </w:tc>
      <w:sdt>
        <w:sdtPr>
          <w:rPr>
            <w:color w:val="auto"/>
          </w:rPr>
          <w:alias w:val="Current version"/>
          <w:tag w:val="mdCurrentVersion"/>
          <w:id w:val="-1013757689"/>
          <w:placeholder>
            <w:docPart w:val="63915BEA482B4210B017A1415282B2D7"/>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EndPr/>
        <w:sdtContent>
          <w:tc>
            <w:tcPr>
              <w:tcW w:w="851" w:type="dxa"/>
            </w:tcPr>
            <w:p w14:paraId="1223BB19" w14:textId="0EFB373F" w:rsidR="002A6577" w:rsidRPr="00C92023" w:rsidRDefault="00F81143" w:rsidP="00742389">
              <w:pPr>
                <w:pStyle w:val="SidhuvudTabellcell"/>
                <w:rPr>
                  <w:color w:val="auto"/>
                </w:rPr>
              </w:pPr>
              <w:r>
                <w:rPr>
                  <w:color w:val="auto"/>
                </w:rPr>
                <w:t>3.1</w:t>
              </w:r>
            </w:p>
          </w:tc>
        </w:sdtContent>
      </w:sdt>
      <w:sdt>
        <w:sdtPr>
          <w:rPr>
            <w:color w:val="auto"/>
          </w:rPr>
          <w:alias w:val="Document ID"/>
          <w:tag w:val="mdDocumentID"/>
          <w:id w:val="-1234079840"/>
          <w:placeholder>
            <w:docPart w:val="D27C6022C46C4AE496821C8A327FC8CA"/>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EndPr/>
        <w:sdtContent>
          <w:tc>
            <w:tcPr>
              <w:tcW w:w="2515" w:type="dxa"/>
            </w:tcPr>
            <w:p w14:paraId="7FCD68BF" w14:textId="77777777" w:rsidR="002A6577" w:rsidRPr="007E1A18" w:rsidRDefault="002A6577" w:rsidP="00742389">
              <w:pPr>
                <w:pStyle w:val="SidhuvudTabellcell"/>
                <w:rPr>
                  <w:color w:val="auto"/>
                </w:rPr>
              </w:pPr>
              <w:r w:rsidRPr="00D35061">
                <w:rPr>
                  <w:rStyle w:val="Platshllartext"/>
                </w:rPr>
                <w:t>[Document ID]</w:t>
              </w:r>
            </w:p>
          </w:tc>
        </w:sdtContent>
      </w:sdt>
      <w:tc>
        <w:tcPr>
          <w:tcW w:w="728" w:type="dxa"/>
        </w:tcPr>
        <w:p w14:paraId="06387036" w14:textId="77777777" w:rsidR="002A6577" w:rsidRPr="00693AB8" w:rsidRDefault="002A6577"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3E356ECE" w14:textId="77777777" w:rsidR="002A6577" w:rsidRPr="00693AB8" w:rsidRDefault="002A6577" w:rsidP="00742389">
          <w:pPr>
            <w:rPr>
              <w:b/>
              <w:noProof/>
              <w:sz w:val="12"/>
              <w:szCs w:val="12"/>
              <w:lang w:eastAsia="sv-SE"/>
            </w:rPr>
          </w:pPr>
        </w:p>
      </w:tc>
    </w:tr>
    <w:bookmarkEnd w:id="55"/>
    <w:bookmarkEnd w:id="54"/>
    <w:bookmarkEnd w:id="53"/>
    <w:tr w:rsidR="002A6577" w:rsidRPr="00651087" w14:paraId="4A8AB16D" w14:textId="77777777" w:rsidTr="00742389">
      <w:trPr>
        <w:trHeight w:val="88"/>
      </w:trPr>
      <w:tc>
        <w:tcPr>
          <w:tcW w:w="2410" w:type="dxa"/>
        </w:tcPr>
        <w:p w14:paraId="537F14A6" w14:textId="77777777" w:rsidR="002A6577" w:rsidRPr="00C92023" w:rsidRDefault="002A6577" w:rsidP="00742389">
          <w:pPr>
            <w:pStyle w:val="SidhuvudTabellcell"/>
            <w:rPr>
              <w:color w:val="auto"/>
            </w:rPr>
          </w:pPr>
        </w:p>
        <w:p w14:paraId="4D4801D1" w14:textId="77777777" w:rsidR="002A6577" w:rsidRPr="00C92023" w:rsidRDefault="002A6577" w:rsidP="00742389">
          <w:pPr>
            <w:pStyle w:val="SidhuvudTabellcell"/>
            <w:rPr>
              <w:b/>
              <w:color w:val="auto"/>
              <w:sz w:val="12"/>
              <w:szCs w:val="12"/>
            </w:rPr>
          </w:pPr>
          <w:r w:rsidRPr="00C92023">
            <w:rPr>
              <w:b/>
              <w:color w:val="auto"/>
              <w:sz w:val="12"/>
              <w:szCs w:val="12"/>
            </w:rPr>
            <w:t>Document name</w:t>
          </w:r>
        </w:p>
      </w:tc>
      <w:tc>
        <w:tcPr>
          <w:tcW w:w="1134" w:type="dxa"/>
        </w:tcPr>
        <w:p w14:paraId="5E7A7CC6" w14:textId="77777777" w:rsidR="002A6577" w:rsidRPr="00C92023" w:rsidRDefault="002A6577" w:rsidP="00742389">
          <w:pPr>
            <w:pStyle w:val="SidhuvudTabellcell"/>
            <w:rPr>
              <w:color w:val="auto"/>
            </w:rPr>
          </w:pPr>
        </w:p>
      </w:tc>
      <w:tc>
        <w:tcPr>
          <w:tcW w:w="851" w:type="dxa"/>
        </w:tcPr>
        <w:p w14:paraId="1C11AD92" w14:textId="77777777" w:rsidR="002A6577" w:rsidRPr="00C92023" w:rsidRDefault="002A6577" w:rsidP="00742389">
          <w:pPr>
            <w:pStyle w:val="SidhuvudTabellcell"/>
            <w:rPr>
              <w:color w:val="auto"/>
            </w:rPr>
          </w:pPr>
        </w:p>
      </w:tc>
      <w:tc>
        <w:tcPr>
          <w:tcW w:w="2515" w:type="dxa"/>
        </w:tcPr>
        <w:p w14:paraId="6D3C7442" w14:textId="77777777" w:rsidR="002A6577" w:rsidRPr="00693AB8" w:rsidRDefault="002A6577" w:rsidP="00742389">
          <w:pPr>
            <w:pStyle w:val="SidhuvudTabellcell"/>
            <w:rPr>
              <w:color w:val="auto"/>
            </w:rPr>
          </w:pPr>
        </w:p>
      </w:tc>
      <w:tc>
        <w:tcPr>
          <w:tcW w:w="728" w:type="dxa"/>
        </w:tcPr>
        <w:p w14:paraId="4344E6FC" w14:textId="77777777" w:rsidR="002A6577" w:rsidRPr="00693AB8" w:rsidRDefault="002A6577" w:rsidP="00742389">
          <w:pPr>
            <w:pStyle w:val="SidhuvudTabellcell"/>
            <w:rPr>
              <w:color w:val="auto"/>
            </w:rPr>
          </w:pPr>
        </w:p>
      </w:tc>
      <w:tc>
        <w:tcPr>
          <w:tcW w:w="2301" w:type="dxa"/>
          <w:vMerge/>
        </w:tcPr>
        <w:p w14:paraId="455E37AD" w14:textId="77777777" w:rsidR="002A6577" w:rsidRPr="00C92023" w:rsidRDefault="002A6577" w:rsidP="00742389">
          <w:pPr>
            <w:rPr>
              <w:b/>
              <w:noProof/>
              <w:sz w:val="12"/>
              <w:szCs w:val="12"/>
              <w:lang w:eastAsia="sv-SE"/>
            </w:rPr>
          </w:pPr>
        </w:p>
      </w:tc>
    </w:tr>
    <w:tr w:rsidR="002A6577" w:rsidRPr="00651087" w14:paraId="30CDCC88"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4395" w:type="dxa"/>
              <w:gridSpan w:val="3"/>
            </w:tcPr>
            <w:p w14:paraId="45C58AAC" w14:textId="325EB026" w:rsidR="002A6577" w:rsidRPr="003B6D88" w:rsidRDefault="002A6577" w:rsidP="00742389">
              <w:pPr>
                <w:pStyle w:val="SidhuvudTabellcell"/>
                <w:rPr>
                  <w:bCs/>
                  <w:color w:val="auto"/>
                </w:rPr>
              </w:pPr>
              <w:r>
                <w:rPr>
                  <w:bCs/>
                  <w:color w:val="auto"/>
                </w:rPr>
                <w:t>MEPS Hankesäännöstö</w:t>
              </w:r>
            </w:p>
          </w:tc>
        </w:sdtContent>
      </w:sdt>
      <w:tc>
        <w:tcPr>
          <w:tcW w:w="2515" w:type="dxa"/>
        </w:tcPr>
        <w:p w14:paraId="4665CDCA" w14:textId="77777777" w:rsidR="002A6577" w:rsidRPr="00693AB8" w:rsidRDefault="002A6577" w:rsidP="00742389">
          <w:pPr>
            <w:pStyle w:val="SidhuvudTabellcell"/>
            <w:rPr>
              <w:b/>
              <w:color w:val="auto"/>
              <w:sz w:val="12"/>
              <w:szCs w:val="12"/>
            </w:rPr>
          </w:pPr>
        </w:p>
      </w:tc>
      <w:tc>
        <w:tcPr>
          <w:tcW w:w="728" w:type="dxa"/>
        </w:tcPr>
        <w:p w14:paraId="4A948809" w14:textId="77777777" w:rsidR="002A6577" w:rsidRPr="00693AB8" w:rsidRDefault="002A6577" w:rsidP="00742389">
          <w:pPr>
            <w:pStyle w:val="SidhuvudTabellcell"/>
            <w:rPr>
              <w:b/>
              <w:color w:val="auto"/>
              <w:sz w:val="12"/>
              <w:szCs w:val="12"/>
            </w:rPr>
          </w:pPr>
        </w:p>
        <w:p w14:paraId="3F33B050" w14:textId="77777777" w:rsidR="002A6577" w:rsidRPr="00693AB8" w:rsidRDefault="002A6577" w:rsidP="00742389">
          <w:pPr>
            <w:pStyle w:val="SidhuvudTabellcell"/>
            <w:rPr>
              <w:color w:val="auto"/>
              <w:sz w:val="12"/>
              <w:szCs w:val="12"/>
            </w:rPr>
          </w:pPr>
        </w:p>
        <w:p w14:paraId="3CFFCE3F" w14:textId="77777777" w:rsidR="002A6577" w:rsidRPr="00693AB8" w:rsidRDefault="002A6577" w:rsidP="00742389">
          <w:pPr>
            <w:pStyle w:val="SidhuvudTabellcell"/>
            <w:rPr>
              <w:color w:val="auto"/>
              <w:sz w:val="12"/>
              <w:szCs w:val="12"/>
            </w:rPr>
          </w:pPr>
        </w:p>
      </w:tc>
      <w:tc>
        <w:tcPr>
          <w:tcW w:w="2301" w:type="dxa"/>
          <w:vMerge/>
        </w:tcPr>
        <w:p w14:paraId="3C9810EB" w14:textId="77777777" w:rsidR="002A6577" w:rsidRPr="00C92023" w:rsidRDefault="002A6577" w:rsidP="00742389">
          <w:pPr>
            <w:pStyle w:val="SidhuvudTabellcell"/>
            <w:rPr>
              <w:b/>
              <w:noProof/>
              <w:color w:val="auto"/>
              <w:sz w:val="12"/>
              <w:szCs w:val="12"/>
              <w:lang w:eastAsia="sv-SE"/>
            </w:rPr>
          </w:pPr>
        </w:p>
      </w:tc>
    </w:tr>
  </w:tbl>
  <w:p w14:paraId="5C518F79" w14:textId="0925DE89"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E4D7" w14:textId="77777777" w:rsidR="002A6577" w:rsidRDefault="002A65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64A5A18"/>
    <w:multiLevelType w:val="hybridMultilevel"/>
    <w:tmpl w:val="5CD252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946B51"/>
    <w:multiLevelType w:val="hybridMultilevel"/>
    <w:tmpl w:val="A2E4A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7003634"/>
    <w:multiLevelType w:val="hybridMultilevel"/>
    <w:tmpl w:val="FADEA71E"/>
    <w:lvl w:ilvl="0" w:tplc="BDA0295A">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E041656"/>
    <w:multiLevelType w:val="hybridMultilevel"/>
    <w:tmpl w:val="9F586F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0630AED"/>
    <w:multiLevelType w:val="hybridMultilevel"/>
    <w:tmpl w:val="CBBC7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8"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29748DE"/>
    <w:multiLevelType w:val="hybridMultilevel"/>
    <w:tmpl w:val="DEC6F1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63239661">
    <w:abstractNumId w:val="1"/>
  </w:num>
  <w:num w:numId="2" w16cid:durableId="240680327">
    <w:abstractNumId w:val="11"/>
  </w:num>
  <w:num w:numId="3" w16cid:durableId="361396384">
    <w:abstractNumId w:val="9"/>
  </w:num>
  <w:num w:numId="4" w16cid:durableId="1321883508">
    <w:abstractNumId w:val="0"/>
  </w:num>
  <w:num w:numId="5" w16cid:durableId="1428312393">
    <w:abstractNumId w:val="7"/>
  </w:num>
  <w:num w:numId="6" w16cid:durableId="1830830533">
    <w:abstractNumId w:val="8"/>
  </w:num>
  <w:num w:numId="7" w16cid:durableId="11156046">
    <w:abstractNumId w:val="10"/>
  </w:num>
  <w:num w:numId="8" w16cid:durableId="1649436333">
    <w:abstractNumId w:val="3"/>
  </w:num>
  <w:num w:numId="9" w16cid:durableId="88474149">
    <w:abstractNumId w:val="6"/>
  </w:num>
  <w:num w:numId="10" w16cid:durableId="1165588891">
    <w:abstractNumId w:val="4"/>
  </w:num>
  <w:num w:numId="11" w16cid:durableId="1537348114">
    <w:abstractNumId w:val="2"/>
  </w:num>
  <w:num w:numId="12" w16cid:durableId="15690298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006CE"/>
    <w:rsid w:val="00003D04"/>
    <w:rsid w:val="000102D0"/>
    <w:rsid w:val="00010B28"/>
    <w:rsid w:val="0001168F"/>
    <w:rsid w:val="000209A3"/>
    <w:rsid w:val="00022D96"/>
    <w:rsid w:val="00025D78"/>
    <w:rsid w:val="00034439"/>
    <w:rsid w:val="0004075C"/>
    <w:rsid w:val="00040ADD"/>
    <w:rsid w:val="00042EEF"/>
    <w:rsid w:val="0004730E"/>
    <w:rsid w:val="00047A03"/>
    <w:rsid w:val="00065271"/>
    <w:rsid w:val="00070157"/>
    <w:rsid w:val="00071865"/>
    <w:rsid w:val="000748F8"/>
    <w:rsid w:val="00077905"/>
    <w:rsid w:val="00080AF4"/>
    <w:rsid w:val="000829AA"/>
    <w:rsid w:val="00082AE7"/>
    <w:rsid w:val="0008318E"/>
    <w:rsid w:val="0008492A"/>
    <w:rsid w:val="00090B6E"/>
    <w:rsid w:val="00092089"/>
    <w:rsid w:val="000975C2"/>
    <w:rsid w:val="000A0770"/>
    <w:rsid w:val="000A0F36"/>
    <w:rsid w:val="000A63B7"/>
    <w:rsid w:val="000B3E78"/>
    <w:rsid w:val="000B53B0"/>
    <w:rsid w:val="000B6D2A"/>
    <w:rsid w:val="000C0C75"/>
    <w:rsid w:val="000C447A"/>
    <w:rsid w:val="000C64E2"/>
    <w:rsid w:val="000C6DFC"/>
    <w:rsid w:val="000D109E"/>
    <w:rsid w:val="000D22A4"/>
    <w:rsid w:val="000D4916"/>
    <w:rsid w:val="000D7D48"/>
    <w:rsid w:val="000E0259"/>
    <w:rsid w:val="000E128B"/>
    <w:rsid w:val="000E3A37"/>
    <w:rsid w:val="000E565D"/>
    <w:rsid w:val="000F1D3D"/>
    <w:rsid w:val="000F2DC2"/>
    <w:rsid w:val="000F5DD5"/>
    <w:rsid w:val="001001F8"/>
    <w:rsid w:val="001020E3"/>
    <w:rsid w:val="00105409"/>
    <w:rsid w:val="00105783"/>
    <w:rsid w:val="00112B3F"/>
    <w:rsid w:val="0011634D"/>
    <w:rsid w:val="00116714"/>
    <w:rsid w:val="00116976"/>
    <w:rsid w:val="00123C2B"/>
    <w:rsid w:val="00127D0A"/>
    <w:rsid w:val="00130BF4"/>
    <w:rsid w:val="00134053"/>
    <w:rsid w:val="0013508F"/>
    <w:rsid w:val="00142BA6"/>
    <w:rsid w:val="00143DAB"/>
    <w:rsid w:val="001446C2"/>
    <w:rsid w:val="001446E1"/>
    <w:rsid w:val="00146C0C"/>
    <w:rsid w:val="001509FE"/>
    <w:rsid w:val="00150C83"/>
    <w:rsid w:val="00155941"/>
    <w:rsid w:val="00162945"/>
    <w:rsid w:val="0016531E"/>
    <w:rsid w:val="001654D1"/>
    <w:rsid w:val="0017172A"/>
    <w:rsid w:val="00171993"/>
    <w:rsid w:val="00180F7A"/>
    <w:rsid w:val="001816F1"/>
    <w:rsid w:val="00186E4F"/>
    <w:rsid w:val="00186E8C"/>
    <w:rsid w:val="0019203C"/>
    <w:rsid w:val="00192660"/>
    <w:rsid w:val="001943ED"/>
    <w:rsid w:val="001973AC"/>
    <w:rsid w:val="001A06F2"/>
    <w:rsid w:val="001A0A6B"/>
    <w:rsid w:val="001A14D8"/>
    <w:rsid w:val="001A2C2F"/>
    <w:rsid w:val="001A3D5E"/>
    <w:rsid w:val="001A3F75"/>
    <w:rsid w:val="001A4B31"/>
    <w:rsid w:val="001A5933"/>
    <w:rsid w:val="001A67E9"/>
    <w:rsid w:val="001B2405"/>
    <w:rsid w:val="001B2B19"/>
    <w:rsid w:val="001B52D7"/>
    <w:rsid w:val="001C03BD"/>
    <w:rsid w:val="001C129F"/>
    <w:rsid w:val="001D3DDF"/>
    <w:rsid w:val="001E1887"/>
    <w:rsid w:val="001E2C84"/>
    <w:rsid w:val="001E6F66"/>
    <w:rsid w:val="001E78DE"/>
    <w:rsid w:val="001F58BF"/>
    <w:rsid w:val="00200F94"/>
    <w:rsid w:val="00201F6A"/>
    <w:rsid w:val="00203064"/>
    <w:rsid w:val="00204F1D"/>
    <w:rsid w:val="0020561E"/>
    <w:rsid w:val="00207EE8"/>
    <w:rsid w:val="00212695"/>
    <w:rsid w:val="0021353B"/>
    <w:rsid w:val="002162D9"/>
    <w:rsid w:val="002174DC"/>
    <w:rsid w:val="00221862"/>
    <w:rsid w:val="00223478"/>
    <w:rsid w:val="002312D2"/>
    <w:rsid w:val="00234552"/>
    <w:rsid w:val="002354C1"/>
    <w:rsid w:val="00236FBD"/>
    <w:rsid w:val="00241F1D"/>
    <w:rsid w:val="002438C1"/>
    <w:rsid w:val="002462FC"/>
    <w:rsid w:val="00247476"/>
    <w:rsid w:val="00253734"/>
    <w:rsid w:val="0025523A"/>
    <w:rsid w:val="0026056A"/>
    <w:rsid w:val="0026091B"/>
    <w:rsid w:val="00261664"/>
    <w:rsid w:val="0026257B"/>
    <w:rsid w:val="0026438F"/>
    <w:rsid w:val="002668CA"/>
    <w:rsid w:val="002675FE"/>
    <w:rsid w:val="0027074C"/>
    <w:rsid w:val="00273353"/>
    <w:rsid w:val="00277168"/>
    <w:rsid w:val="002877CD"/>
    <w:rsid w:val="002909AA"/>
    <w:rsid w:val="00295583"/>
    <w:rsid w:val="00297A14"/>
    <w:rsid w:val="00297E1F"/>
    <w:rsid w:val="002A261C"/>
    <w:rsid w:val="002A4259"/>
    <w:rsid w:val="002A6577"/>
    <w:rsid w:val="002B07B6"/>
    <w:rsid w:val="002B0D77"/>
    <w:rsid w:val="002B3749"/>
    <w:rsid w:val="002C009D"/>
    <w:rsid w:val="002D1A3D"/>
    <w:rsid w:val="002D4D80"/>
    <w:rsid w:val="002D524F"/>
    <w:rsid w:val="002D7D58"/>
    <w:rsid w:val="002E362C"/>
    <w:rsid w:val="002E6FEC"/>
    <w:rsid w:val="002F2B69"/>
    <w:rsid w:val="002F37DE"/>
    <w:rsid w:val="0030367B"/>
    <w:rsid w:val="0030430D"/>
    <w:rsid w:val="00306F5F"/>
    <w:rsid w:val="0031143F"/>
    <w:rsid w:val="00313C74"/>
    <w:rsid w:val="003155FE"/>
    <w:rsid w:val="00320317"/>
    <w:rsid w:val="00320F58"/>
    <w:rsid w:val="003257D0"/>
    <w:rsid w:val="00326EAA"/>
    <w:rsid w:val="00331129"/>
    <w:rsid w:val="00333EB2"/>
    <w:rsid w:val="00334D82"/>
    <w:rsid w:val="00336624"/>
    <w:rsid w:val="00343E61"/>
    <w:rsid w:val="00343FDD"/>
    <w:rsid w:val="00347480"/>
    <w:rsid w:val="00352008"/>
    <w:rsid w:val="0035352C"/>
    <w:rsid w:val="003548D5"/>
    <w:rsid w:val="00362B49"/>
    <w:rsid w:val="003658DB"/>
    <w:rsid w:val="003671DC"/>
    <w:rsid w:val="00367732"/>
    <w:rsid w:val="003747F1"/>
    <w:rsid w:val="00375A31"/>
    <w:rsid w:val="00376D36"/>
    <w:rsid w:val="00377E58"/>
    <w:rsid w:val="00381393"/>
    <w:rsid w:val="003825B7"/>
    <w:rsid w:val="0039019F"/>
    <w:rsid w:val="00392A4F"/>
    <w:rsid w:val="003960D7"/>
    <w:rsid w:val="003A1C51"/>
    <w:rsid w:val="003A48BD"/>
    <w:rsid w:val="003A6CA6"/>
    <w:rsid w:val="003A7D89"/>
    <w:rsid w:val="003B497D"/>
    <w:rsid w:val="003B5AE9"/>
    <w:rsid w:val="003B6D88"/>
    <w:rsid w:val="003B7538"/>
    <w:rsid w:val="003C0996"/>
    <w:rsid w:val="003C1E6F"/>
    <w:rsid w:val="003D104D"/>
    <w:rsid w:val="003E2849"/>
    <w:rsid w:val="003F34CD"/>
    <w:rsid w:val="003F35C4"/>
    <w:rsid w:val="003F3EDF"/>
    <w:rsid w:val="003F519F"/>
    <w:rsid w:val="003F59D6"/>
    <w:rsid w:val="00403A51"/>
    <w:rsid w:val="00407665"/>
    <w:rsid w:val="00412887"/>
    <w:rsid w:val="00412FF1"/>
    <w:rsid w:val="00420F74"/>
    <w:rsid w:val="00426754"/>
    <w:rsid w:val="00427847"/>
    <w:rsid w:val="00431023"/>
    <w:rsid w:val="00431A09"/>
    <w:rsid w:val="00432205"/>
    <w:rsid w:val="004342BF"/>
    <w:rsid w:val="00446208"/>
    <w:rsid w:val="00451CDF"/>
    <w:rsid w:val="00455CD5"/>
    <w:rsid w:val="004642D6"/>
    <w:rsid w:val="0046573C"/>
    <w:rsid w:val="004660FF"/>
    <w:rsid w:val="00472F43"/>
    <w:rsid w:val="0047393E"/>
    <w:rsid w:val="0048344A"/>
    <w:rsid w:val="00490BC3"/>
    <w:rsid w:val="00492B16"/>
    <w:rsid w:val="00492E3C"/>
    <w:rsid w:val="00494BCA"/>
    <w:rsid w:val="00494ED5"/>
    <w:rsid w:val="004A1750"/>
    <w:rsid w:val="004A40B5"/>
    <w:rsid w:val="004A4E5E"/>
    <w:rsid w:val="004A6ECB"/>
    <w:rsid w:val="004B2E1A"/>
    <w:rsid w:val="004B65B6"/>
    <w:rsid w:val="004C4B1C"/>
    <w:rsid w:val="004D1A9F"/>
    <w:rsid w:val="004D1EE6"/>
    <w:rsid w:val="004D3F44"/>
    <w:rsid w:val="004D496C"/>
    <w:rsid w:val="004D531D"/>
    <w:rsid w:val="004D74F0"/>
    <w:rsid w:val="004E2DFA"/>
    <w:rsid w:val="004E39E3"/>
    <w:rsid w:val="004E4A00"/>
    <w:rsid w:val="004E6083"/>
    <w:rsid w:val="004E6710"/>
    <w:rsid w:val="004F2C17"/>
    <w:rsid w:val="004F3812"/>
    <w:rsid w:val="004F751F"/>
    <w:rsid w:val="005044FD"/>
    <w:rsid w:val="00506CFB"/>
    <w:rsid w:val="0051309E"/>
    <w:rsid w:val="005157CC"/>
    <w:rsid w:val="00523987"/>
    <w:rsid w:val="00523BD4"/>
    <w:rsid w:val="00532BCC"/>
    <w:rsid w:val="00535563"/>
    <w:rsid w:val="0053556D"/>
    <w:rsid w:val="005357B3"/>
    <w:rsid w:val="005365F0"/>
    <w:rsid w:val="00537B61"/>
    <w:rsid w:val="00542413"/>
    <w:rsid w:val="00544990"/>
    <w:rsid w:val="00546BF2"/>
    <w:rsid w:val="005470B2"/>
    <w:rsid w:val="0055286B"/>
    <w:rsid w:val="00553AEA"/>
    <w:rsid w:val="00557B57"/>
    <w:rsid w:val="00561304"/>
    <w:rsid w:val="00564042"/>
    <w:rsid w:val="00570C97"/>
    <w:rsid w:val="00573C0A"/>
    <w:rsid w:val="00574999"/>
    <w:rsid w:val="005765F7"/>
    <w:rsid w:val="00576890"/>
    <w:rsid w:val="00582624"/>
    <w:rsid w:val="00584D19"/>
    <w:rsid w:val="00585A7E"/>
    <w:rsid w:val="005942E6"/>
    <w:rsid w:val="005952D3"/>
    <w:rsid w:val="0059566E"/>
    <w:rsid w:val="0059601D"/>
    <w:rsid w:val="005A0E96"/>
    <w:rsid w:val="005A1AE0"/>
    <w:rsid w:val="005A1BC2"/>
    <w:rsid w:val="005A1EE3"/>
    <w:rsid w:val="005A4623"/>
    <w:rsid w:val="005B113C"/>
    <w:rsid w:val="005B1A69"/>
    <w:rsid w:val="005B3450"/>
    <w:rsid w:val="005B4148"/>
    <w:rsid w:val="005B5E3E"/>
    <w:rsid w:val="005B675E"/>
    <w:rsid w:val="005B6A21"/>
    <w:rsid w:val="005C2B4F"/>
    <w:rsid w:val="005C3625"/>
    <w:rsid w:val="005C526D"/>
    <w:rsid w:val="005D1369"/>
    <w:rsid w:val="005D1730"/>
    <w:rsid w:val="005D448F"/>
    <w:rsid w:val="005D5024"/>
    <w:rsid w:val="005D51E5"/>
    <w:rsid w:val="005E1B81"/>
    <w:rsid w:val="005E7B67"/>
    <w:rsid w:val="005F002E"/>
    <w:rsid w:val="005F0359"/>
    <w:rsid w:val="005F1F74"/>
    <w:rsid w:val="005F3ED0"/>
    <w:rsid w:val="005F554B"/>
    <w:rsid w:val="006030CB"/>
    <w:rsid w:val="00611EE5"/>
    <w:rsid w:val="0061305C"/>
    <w:rsid w:val="00613A8D"/>
    <w:rsid w:val="006140FA"/>
    <w:rsid w:val="00620C1B"/>
    <w:rsid w:val="00622186"/>
    <w:rsid w:val="00622697"/>
    <w:rsid w:val="00626052"/>
    <w:rsid w:val="0062712C"/>
    <w:rsid w:val="006314B7"/>
    <w:rsid w:val="00632303"/>
    <w:rsid w:val="00637D09"/>
    <w:rsid w:val="00640845"/>
    <w:rsid w:val="006414B5"/>
    <w:rsid w:val="006426B4"/>
    <w:rsid w:val="00646C7D"/>
    <w:rsid w:val="00650C17"/>
    <w:rsid w:val="006525DB"/>
    <w:rsid w:val="00656C76"/>
    <w:rsid w:val="00657850"/>
    <w:rsid w:val="00657C62"/>
    <w:rsid w:val="00661C74"/>
    <w:rsid w:val="00666634"/>
    <w:rsid w:val="006676E6"/>
    <w:rsid w:val="00671018"/>
    <w:rsid w:val="00672DB0"/>
    <w:rsid w:val="006749ED"/>
    <w:rsid w:val="00676079"/>
    <w:rsid w:val="006764CB"/>
    <w:rsid w:val="00676987"/>
    <w:rsid w:val="00676A3F"/>
    <w:rsid w:val="00681D43"/>
    <w:rsid w:val="00685619"/>
    <w:rsid w:val="006861A6"/>
    <w:rsid w:val="00686D15"/>
    <w:rsid w:val="00686E7C"/>
    <w:rsid w:val="00690E45"/>
    <w:rsid w:val="00693AB8"/>
    <w:rsid w:val="00697D15"/>
    <w:rsid w:val="006A4E02"/>
    <w:rsid w:val="006A7D34"/>
    <w:rsid w:val="006A7E16"/>
    <w:rsid w:val="006B092D"/>
    <w:rsid w:val="006B391A"/>
    <w:rsid w:val="006C0C95"/>
    <w:rsid w:val="006C2E00"/>
    <w:rsid w:val="006C57FF"/>
    <w:rsid w:val="006D187C"/>
    <w:rsid w:val="006D4C85"/>
    <w:rsid w:val="006E1BF0"/>
    <w:rsid w:val="006E2F03"/>
    <w:rsid w:val="006E46FE"/>
    <w:rsid w:val="006E6EF5"/>
    <w:rsid w:val="006F0BEF"/>
    <w:rsid w:val="006F1478"/>
    <w:rsid w:val="006F72FE"/>
    <w:rsid w:val="007035C0"/>
    <w:rsid w:val="00703CB1"/>
    <w:rsid w:val="00713C41"/>
    <w:rsid w:val="00716DE2"/>
    <w:rsid w:val="007174DC"/>
    <w:rsid w:val="00722941"/>
    <w:rsid w:val="00723429"/>
    <w:rsid w:val="00723F44"/>
    <w:rsid w:val="00725C9B"/>
    <w:rsid w:val="00730199"/>
    <w:rsid w:val="007354F1"/>
    <w:rsid w:val="0073619D"/>
    <w:rsid w:val="00741670"/>
    <w:rsid w:val="00756591"/>
    <w:rsid w:val="00765782"/>
    <w:rsid w:val="00772485"/>
    <w:rsid w:val="007729C1"/>
    <w:rsid w:val="00775A41"/>
    <w:rsid w:val="007767E6"/>
    <w:rsid w:val="007807B3"/>
    <w:rsid w:val="0078115F"/>
    <w:rsid w:val="0078530E"/>
    <w:rsid w:val="00785A88"/>
    <w:rsid w:val="00786A86"/>
    <w:rsid w:val="00790062"/>
    <w:rsid w:val="00794978"/>
    <w:rsid w:val="00797C14"/>
    <w:rsid w:val="007A0407"/>
    <w:rsid w:val="007B2ED3"/>
    <w:rsid w:val="007B7563"/>
    <w:rsid w:val="007C360C"/>
    <w:rsid w:val="007D0382"/>
    <w:rsid w:val="007D35F5"/>
    <w:rsid w:val="007D4C3D"/>
    <w:rsid w:val="007D525C"/>
    <w:rsid w:val="007D7137"/>
    <w:rsid w:val="007E1A18"/>
    <w:rsid w:val="007E1DBD"/>
    <w:rsid w:val="007E2039"/>
    <w:rsid w:val="007E560C"/>
    <w:rsid w:val="007E6397"/>
    <w:rsid w:val="007E67FD"/>
    <w:rsid w:val="007E701C"/>
    <w:rsid w:val="007F16A9"/>
    <w:rsid w:val="007F1C54"/>
    <w:rsid w:val="007F1E93"/>
    <w:rsid w:val="007F3534"/>
    <w:rsid w:val="007F3F31"/>
    <w:rsid w:val="007F6365"/>
    <w:rsid w:val="007F7157"/>
    <w:rsid w:val="007F7609"/>
    <w:rsid w:val="008008D7"/>
    <w:rsid w:val="0080747E"/>
    <w:rsid w:val="00820DCD"/>
    <w:rsid w:val="00821D4D"/>
    <w:rsid w:val="00823A77"/>
    <w:rsid w:val="008248F5"/>
    <w:rsid w:val="00826D14"/>
    <w:rsid w:val="00826D3B"/>
    <w:rsid w:val="008270B7"/>
    <w:rsid w:val="00832D67"/>
    <w:rsid w:val="008342C2"/>
    <w:rsid w:val="008369F6"/>
    <w:rsid w:val="00836A9F"/>
    <w:rsid w:val="008406FA"/>
    <w:rsid w:val="008433D3"/>
    <w:rsid w:val="008455E6"/>
    <w:rsid w:val="008479B5"/>
    <w:rsid w:val="008516C0"/>
    <w:rsid w:val="008525E7"/>
    <w:rsid w:val="008542DF"/>
    <w:rsid w:val="00854365"/>
    <w:rsid w:val="008545D1"/>
    <w:rsid w:val="008553F5"/>
    <w:rsid w:val="00867247"/>
    <w:rsid w:val="00867B71"/>
    <w:rsid w:val="00870C1A"/>
    <w:rsid w:val="00871E3B"/>
    <w:rsid w:val="00872613"/>
    <w:rsid w:val="008767C9"/>
    <w:rsid w:val="008839E1"/>
    <w:rsid w:val="00885E07"/>
    <w:rsid w:val="008933BB"/>
    <w:rsid w:val="00894C7A"/>
    <w:rsid w:val="0089630C"/>
    <w:rsid w:val="008963DE"/>
    <w:rsid w:val="008A0485"/>
    <w:rsid w:val="008A19E1"/>
    <w:rsid w:val="008A1A03"/>
    <w:rsid w:val="008A3B6A"/>
    <w:rsid w:val="008A6B68"/>
    <w:rsid w:val="008A7A68"/>
    <w:rsid w:val="008B32B6"/>
    <w:rsid w:val="008B4C66"/>
    <w:rsid w:val="008C1C3D"/>
    <w:rsid w:val="008C2550"/>
    <w:rsid w:val="008C3F5D"/>
    <w:rsid w:val="008C46E9"/>
    <w:rsid w:val="008C495A"/>
    <w:rsid w:val="008C4F98"/>
    <w:rsid w:val="008D0F40"/>
    <w:rsid w:val="008D2CF8"/>
    <w:rsid w:val="008F2D57"/>
    <w:rsid w:val="008F5D49"/>
    <w:rsid w:val="00906506"/>
    <w:rsid w:val="00915964"/>
    <w:rsid w:val="00915E3C"/>
    <w:rsid w:val="00916C81"/>
    <w:rsid w:val="00916CF4"/>
    <w:rsid w:val="00920B91"/>
    <w:rsid w:val="00923462"/>
    <w:rsid w:val="00924576"/>
    <w:rsid w:val="00927354"/>
    <w:rsid w:val="00932C6E"/>
    <w:rsid w:val="00940DCA"/>
    <w:rsid w:val="009421E6"/>
    <w:rsid w:val="00942361"/>
    <w:rsid w:val="0094315A"/>
    <w:rsid w:val="009440AD"/>
    <w:rsid w:val="009575AC"/>
    <w:rsid w:val="00957639"/>
    <w:rsid w:val="00962B71"/>
    <w:rsid w:val="0096564B"/>
    <w:rsid w:val="00970F32"/>
    <w:rsid w:val="00971D78"/>
    <w:rsid w:val="009771D7"/>
    <w:rsid w:val="009772BF"/>
    <w:rsid w:val="00983CFE"/>
    <w:rsid w:val="0098452B"/>
    <w:rsid w:val="00985774"/>
    <w:rsid w:val="00990071"/>
    <w:rsid w:val="009921BA"/>
    <w:rsid w:val="00994298"/>
    <w:rsid w:val="00995C4C"/>
    <w:rsid w:val="00997BA8"/>
    <w:rsid w:val="009A26C6"/>
    <w:rsid w:val="009A35EA"/>
    <w:rsid w:val="009A566E"/>
    <w:rsid w:val="009A675F"/>
    <w:rsid w:val="009B1238"/>
    <w:rsid w:val="009B158D"/>
    <w:rsid w:val="009B4F96"/>
    <w:rsid w:val="009C194F"/>
    <w:rsid w:val="009C3BBC"/>
    <w:rsid w:val="009C6C92"/>
    <w:rsid w:val="009D0338"/>
    <w:rsid w:val="009D11BF"/>
    <w:rsid w:val="009D1226"/>
    <w:rsid w:val="009D1D61"/>
    <w:rsid w:val="009D6A21"/>
    <w:rsid w:val="009E1A1E"/>
    <w:rsid w:val="009E369C"/>
    <w:rsid w:val="009E3C58"/>
    <w:rsid w:val="009F5D39"/>
    <w:rsid w:val="009F6937"/>
    <w:rsid w:val="00A00718"/>
    <w:rsid w:val="00A00E82"/>
    <w:rsid w:val="00A050E3"/>
    <w:rsid w:val="00A06FA8"/>
    <w:rsid w:val="00A073BC"/>
    <w:rsid w:val="00A158CA"/>
    <w:rsid w:val="00A16D57"/>
    <w:rsid w:val="00A21104"/>
    <w:rsid w:val="00A21655"/>
    <w:rsid w:val="00A2609A"/>
    <w:rsid w:val="00A3343A"/>
    <w:rsid w:val="00A41B99"/>
    <w:rsid w:val="00A45138"/>
    <w:rsid w:val="00A60BCE"/>
    <w:rsid w:val="00A64135"/>
    <w:rsid w:val="00A650CD"/>
    <w:rsid w:val="00A67086"/>
    <w:rsid w:val="00A7127E"/>
    <w:rsid w:val="00A75823"/>
    <w:rsid w:val="00A83B75"/>
    <w:rsid w:val="00A87442"/>
    <w:rsid w:val="00A93203"/>
    <w:rsid w:val="00A95AC8"/>
    <w:rsid w:val="00A975F2"/>
    <w:rsid w:val="00AA1B8A"/>
    <w:rsid w:val="00AA2E7D"/>
    <w:rsid w:val="00AA5E8C"/>
    <w:rsid w:val="00AA6C23"/>
    <w:rsid w:val="00AB0192"/>
    <w:rsid w:val="00AB232C"/>
    <w:rsid w:val="00AB248A"/>
    <w:rsid w:val="00AB2BDC"/>
    <w:rsid w:val="00AB58E0"/>
    <w:rsid w:val="00AB5F94"/>
    <w:rsid w:val="00AC4A1B"/>
    <w:rsid w:val="00AC6911"/>
    <w:rsid w:val="00AC70FC"/>
    <w:rsid w:val="00AD2C7F"/>
    <w:rsid w:val="00AD434F"/>
    <w:rsid w:val="00AD6877"/>
    <w:rsid w:val="00AE0B30"/>
    <w:rsid w:val="00AE1A8D"/>
    <w:rsid w:val="00AF072B"/>
    <w:rsid w:val="00AF0D83"/>
    <w:rsid w:val="00AF238F"/>
    <w:rsid w:val="00AF652B"/>
    <w:rsid w:val="00AF659B"/>
    <w:rsid w:val="00AF70B6"/>
    <w:rsid w:val="00AF7F55"/>
    <w:rsid w:val="00B02236"/>
    <w:rsid w:val="00B03540"/>
    <w:rsid w:val="00B03611"/>
    <w:rsid w:val="00B125F6"/>
    <w:rsid w:val="00B156B3"/>
    <w:rsid w:val="00B1740E"/>
    <w:rsid w:val="00B17C84"/>
    <w:rsid w:val="00B21C6D"/>
    <w:rsid w:val="00B2432B"/>
    <w:rsid w:val="00B254B6"/>
    <w:rsid w:val="00B25B8D"/>
    <w:rsid w:val="00B3582B"/>
    <w:rsid w:val="00B361CD"/>
    <w:rsid w:val="00B40591"/>
    <w:rsid w:val="00B412D2"/>
    <w:rsid w:val="00B43F40"/>
    <w:rsid w:val="00B44809"/>
    <w:rsid w:val="00B4502B"/>
    <w:rsid w:val="00B4522A"/>
    <w:rsid w:val="00B46946"/>
    <w:rsid w:val="00B52B1A"/>
    <w:rsid w:val="00B6093F"/>
    <w:rsid w:val="00B666D7"/>
    <w:rsid w:val="00B66E3A"/>
    <w:rsid w:val="00B72606"/>
    <w:rsid w:val="00B77308"/>
    <w:rsid w:val="00B83A73"/>
    <w:rsid w:val="00B84600"/>
    <w:rsid w:val="00B8717C"/>
    <w:rsid w:val="00B87ACB"/>
    <w:rsid w:val="00B90643"/>
    <w:rsid w:val="00B913D1"/>
    <w:rsid w:val="00B93B34"/>
    <w:rsid w:val="00B940D2"/>
    <w:rsid w:val="00BA2ACA"/>
    <w:rsid w:val="00BA5572"/>
    <w:rsid w:val="00BB0DFE"/>
    <w:rsid w:val="00BB18E9"/>
    <w:rsid w:val="00BB1A63"/>
    <w:rsid w:val="00BB300C"/>
    <w:rsid w:val="00BB48FB"/>
    <w:rsid w:val="00BB4D9C"/>
    <w:rsid w:val="00BB5E2E"/>
    <w:rsid w:val="00BB7273"/>
    <w:rsid w:val="00BC33E5"/>
    <w:rsid w:val="00BC3534"/>
    <w:rsid w:val="00BC391D"/>
    <w:rsid w:val="00BC5877"/>
    <w:rsid w:val="00BC5BA6"/>
    <w:rsid w:val="00BD3BB1"/>
    <w:rsid w:val="00BD4B1E"/>
    <w:rsid w:val="00BD4DAD"/>
    <w:rsid w:val="00BE6162"/>
    <w:rsid w:val="00BF4D9E"/>
    <w:rsid w:val="00BF61E0"/>
    <w:rsid w:val="00BF6BA6"/>
    <w:rsid w:val="00BF7F51"/>
    <w:rsid w:val="00C02AA6"/>
    <w:rsid w:val="00C102AD"/>
    <w:rsid w:val="00C11F78"/>
    <w:rsid w:val="00C1741C"/>
    <w:rsid w:val="00C17F2C"/>
    <w:rsid w:val="00C20F2B"/>
    <w:rsid w:val="00C23870"/>
    <w:rsid w:val="00C265B2"/>
    <w:rsid w:val="00C27E1B"/>
    <w:rsid w:val="00C32EFE"/>
    <w:rsid w:val="00C35ABE"/>
    <w:rsid w:val="00C36455"/>
    <w:rsid w:val="00C365E9"/>
    <w:rsid w:val="00C37E46"/>
    <w:rsid w:val="00C43CA6"/>
    <w:rsid w:val="00C528DC"/>
    <w:rsid w:val="00C601DC"/>
    <w:rsid w:val="00C63C94"/>
    <w:rsid w:val="00C72E43"/>
    <w:rsid w:val="00C73D96"/>
    <w:rsid w:val="00C7587F"/>
    <w:rsid w:val="00C75E84"/>
    <w:rsid w:val="00C77926"/>
    <w:rsid w:val="00C77FB1"/>
    <w:rsid w:val="00C8224F"/>
    <w:rsid w:val="00C83CBE"/>
    <w:rsid w:val="00C84363"/>
    <w:rsid w:val="00C90852"/>
    <w:rsid w:val="00C92023"/>
    <w:rsid w:val="00C92EFB"/>
    <w:rsid w:val="00C97036"/>
    <w:rsid w:val="00CA29D3"/>
    <w:rsid w:val="00CA29F6"/>
    <w:rsid w:val="00CA2B0F"/>
    <w:rsid w:val="00CB6086"/>
    <w:rsid w:val="00CB7BE6"/>
    <w:rsid w:val="00CC11CC"/>
    <w:rsid w:val="00CD4007"/>
    <w:rsid w:val="00CD50EF"/>
    <w:rsid w:val="00CD5C44"/>
    <w:rsid w:val="00CE3F9E"/>
    <w:rsid w:val="00CF09B5"/>
    <w:rsid w:val="00CF4240"/>
    <w:rsid w:val="00CF5E40"/>
    <w:rsid w:val="00D0020E"/>
    <w:rsid w:val="00D002A6"/>
    <w:rsid w:val="00D015BC"/>
    <w:rsid w:val="00D01FF0"/>
    <w:rsid w:val="00D02013"/>
    <w:rsid w:val="00D031BD"/>
    <w:rsid w:val="00D03234"/>
    <w:rsid w:val="00D03A43"/>
    <w:rsid w:val="00D0555A"/>
    <w:rsid w:val="00D13A38"/>
    <w:rsid w:val="00D158A3"/>
    <w:rsid w:val="00D15B3F"/>
    <w:rsid w:val="00D17CAD"/>
    <w:rsid w:val="00D2269F"/>
    <w:rsid w:val="00D22E0C"/>
    <w:rsid w:val="00D266F6"/>
    <w:rsid w:val="00D2712E"/>
    <w:rsid w:val="00D325DF"/>
    <w:rsid w:val="00D32DDB"/>
    <w:rsid w:val="00D34885"/>
    <w:rsid w:val="00D35E7C"/>
    <w:rsid w:val="00D40EE8"/>
    <w:rsid w:val="00D42525"/>
    <w:rsid w:val="00D4330B"/>
    <w:rsid w:val="00D51435"/>
    <w:rsid w:val="00D51BE8"/>
    <w:rsid w:val="00D55098"/>
    <w:rsid w:val="00D634E6"/>
    <w:rsid w:val="00D67092"/>
    <w:rsid w:val="00D715F8"/>
    <w:rsid w:val="00D72A34"/>
    <w:rsid w:val="00D734ED"/>
    <w:rsid w:val="00D775A4"/>
    <w:rsid w:val="00D80082"/>
    <w:rsid w:val="00D83F2F"/>
    <w:rsid w:val="00D9265A"/>
    <w:rsid w:val="00D96ECD"/>
    <w:rsid w:val="00D9710C"/>
    <w:rsid w:val="00DA1A2D"/>
    <w:rsid w:val="00DA1D81"/>
    <w:rsid w:val="00DA4052"/>
    <w:rsid w:val="00DA40BC"/>
    <w:rsid w:val="00DA437D"/>
    <w:rsid w:val="00DA5A33"/>
    <w:rsid w:val="00DA5F80"/>
    <w:rsid w:val="00DA6871"/>
    <w:rsid w:val="00DB3E35"/>
    <w:rsid w:val="00DB4DC9"/>
    <w:rsid w:val="00DB65DD"/>
    <w:rsid w:val="00DB7BA8"/>
    <w:rsid w:val="00DD11AA"/>
    <w:rsid w:val="00DD1962"/>
    <w:rsid w:val="00DD754B"/>
    <w:rsid w:val="00DE4EB5"/>
    <w:rsid w:val="00DE5FAF"/>
    <w:rsid w:val="00DF1751"/>
    <w:rsid w:val="00E038FA"/>
    <w:rsid w:val="00E05D45"/>
    <w:rsid w:val="00E062CB"/>
    <w:rsid w:val="00E071CD"/>
    <w:rsid w:val="00E07687"/>
    <w:rsid w:val="00E11AFE"/>
    <w:rsid w:val="00E14805"/>
    <w:rsid w:val="00E168A3"/>
    <w:rsid w:val="00E27EE0"/>
    <w:rsid w:val="00E33220"/>
    <w:rsid w:val="00E346C2"/>
    <w:rsid w:val="00E3508E"/>
    <w:rsid w:val="00E36010"/>
    <w:rsid w:val="00E367FC"/>
    <w:rsid w:val="00E36D5F"/>
    <w:rsid w:val="00E37F0C"/>
    <w:rsid w:val="00E42C33"/>
    <w:rsid w:val="00E570CF"/>
    <w:rsid w:val="00E6019A"/>
    <w:rsid w:val="00E60AA5"/>
    <w:rsid w:val="00E61922"/>
    <w:rsid w:val="00E62520"/>
    <w:rsid w:val="00E633BF"/>
    <w:rsid w:val="00E6519F"/>
    <w:rsid w:val="00E67F7E"/>
    <w:rsid w:val="00E72B77"/>
    <w:rsid w:val="00E7386A"/>
    <w:rsid w:val="00E77096"/>
    <w:rsid w:val="00E80BE6"/>
    <w:rsid w:val="00E8173B"/>
    <w:rsid w:val="00E81D22"/>
    <w:rsid w:val="00E82513"/>
    <w:rsid w:val="00E855DC"/>
    <w:rsid w:val="00E85B81"/>
    <w:rsid w:val="00E87291"/>
    <w:rsid w:val="00E90797"/>
    <w:rsid w:val="00E9283B"/>
    <w:rsid w:val="00E929BA"/>
    <w:rsid w:val="00EA05AA"/>
    <w:rsid w:val="00EA335F"/>
    <w:rsid w:val="00EA385B"/>
    <w:rsid w:val="00EA5102"/>
    <w:rsid w:val="00EA5492"/>
    <w:rsid w:val="00EA72EA"/>
    <w:rsid w:val="00EB0FF6"/>
    <w:rsid w:val="00EB1709"/>
    <w:rsid w:val="00EB2174"/>
    <w:rsid w:val="00EB309B"/>
    <w:rsid w:val="00EB36E6"/>
    <w:rsid w:val="00EB60B5"/>
    <w:rsid w:val="00EC1FD9"/>
    <w:rsid w:val="00EC2987"/>
    <w:rsid w:val="00ED5491"/>
    <w:rsid w:val="00ED5AD0"/>
    <w:rsid w:val="00ED6AAE"/>
    <w:rsid w:val="00EE0068"/>
    <w:rsid w:val="00EE4772"/>
    <w:rsid w:val="00EE7346"/>
    <w:rsid w:val="00EE7FB7"/>
    <w:rsid w:val="00EF0F94"/>
    <w:rsid w:val="00EF141C"/>
    <w:rsid w:val="00EF333D"/>
    <w:rsid w:val="00EF5ED2"/>
    <w:rsid w:val="00EF6294"/>
    <w:rsid w:val="00EF6D93"/>
    <w:rsid w:val="00F00A3B"/>
    <w:rsid w:val="00F03DA0"/>
    <w:rsid w:val="00F04596"/>
    <w:rsid w:val="00F05AA2"/>
    <w:rsid w:val="00F07C9F"/>
    <w:rsid w:val="00F116B0"/>
    <w:rsid w:val="00F147BC"/>
    <w:rsid w:val="00F15843"/>
    <w:rsid w:val="00F22E58"/>
    <w:rsid w:val="00F32572"/>
    <w:rsid w:val="00F326E6"/>
    <w:rsid w:val="00F32C6A"/>
    <w:rsid w:val="00F4683B"/>
    <w:rsid w:val="00F55A15"/>
    <w:rsid w:val="00F609B7"/>
    <w:rsid w:val="00F6142F"/>
    <w:rsid w:val="00F63991"/>
    <w:rsid w:val="00F6661E"/>
    <w:rsid w:val="00F700BE"/>
    <w:rsid w:val="00F81143"/>
    <w:rsid w:val="00F81586"/>
    <w:rsid w:val="00F81926"/>
    <w:rsid w:val="00F82231"/>
    <w:rsid w:val="00F87E20"/>
    <w:rsid w:val="00F9431D"/>
    <w:rsid w:val="00FA2DC9"/>
    <w:rsid w:val="00FB1C64"/>
    <w:rsid w:val="00FB4D52"/>
    <w:rsid w:val="00FB6A85"/>
    <w:rsid w:val="00FC18B2"/>
    <w:rsid w:val="00FC447A"/>
    <w:rsid w:val="00FC4EBE"/>
    <w:rsid w:val="00FD22E8"/>
    <w:rsid w:val="00FD6127"/>
    <w:rsid w:val="00FE7DD5"/>
    <w:rsid w:val="00FF03FA"/>
    <w:rsid w:val="00FF3A86"/>
    <w:rsid w:val="00FF3D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143"/>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5A0E9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cabnet.sharepoint.com/cabsverige/dc/Mallar/CAB%20styr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5622F9A00244C9B23E6E2BF8230D4F"/>
        <w:category>
          <w:name w:val="General"/>
          <w:gallery w:val="placeholder"/>
        </w:category>
        <w:types>
          <w:type w:val="bbPlcHdr"/>
        </w:types>
        <w:behaviors>
          <w:behavior w:val="content"/>
        </w:behaviors>
        <w:guid w:val="{70DF2103-3C5F-45C1-A723-D088470E27D9}"/>
      </w:docPartPr>
      <w:docPartBody>
        <w:p w:rsidR="00245D88" w:rsidRDefault="00B82815" w:rsidP="00B82815">
          <w:pPr>
            <w:pStyle w:val="D75622F9A00244C9B23E6E2BF8230D4F"/>
          </w:pPr>
          <w:r w:rsidRPr="00D35061">
            <w:rPr>
              <w:rStyle w:val="Platshllartext"/>
            </w:rPr>
            <w:t>[Approved by]</w:t>
          </w:r>
        </w:p>
      </w:docPartBody>
    </w:docPart>
    <w:docPart>
      <w:docPartPr>
        <w:name w:val="63915BEA482B4210B017A1415282B2D7"/>
        <w:category>
          <w:name w:val="General"/>
          <w:gallery w:val="placeholder"/>
        </w:category>
        <w:types>
          <w:type w:val="bbPlcHdr"/>
        </w:types>
        <w:behaviors>
          <w:behavior w:val="content"/>
        </w:behaviors>
        <w:guid w:val="{CE4F6954-CA23-4527-92E7-281364ECA5F9}"/>
      </w:docPartPr>
      <w:docPartBody>
        <w:p w:rsidR="00245D88" w:rsidRDefault="00B82815" w:rsidP="00B82815">
          <w:pPr>
            <w:pStyle w:val="63915BEA482B4210B017A1415282B2D7"/>
          </w:pPr>
          <w:r w:rsidRPr="00D35061">
            <w:rPr>
              <w:rStyle w:val="Platshllartext"/>
            </w:rPr>
            <w:t>[Current version]</w:t>
          </w:r>
        </w:p>
      </w:docPartBody>
    </w:docPart>
    <w:docPart>
      <w:docPartPr>
        <w:name w:val="D27C6022C46C4AE496821C8A327FC8CA"/>
        <w:category>
          <w:name w:val="General"/>
          <w:gallery w:val="placeholder"/>
        </w:category>
        <w:types>
          <w:type w:val="bbPlcHdr"/>
        </w:types>
        <w:behaviors>
          <w:behavior w:val="content"/>
        </w:behaviors>
        <w:guid w:val="{8CD284AF-5499-4ADD-B1B1-7D46F813594B}"/>
      </w:docPartPr>
      <w:docPartBody>
        <w:p w:rsidR="00245D88" w:rsidRDefault="00B82815" w:rsidP="00B82815">
          <w:pPr>
            <w:pStyle w:val="D27C6022C46C4AE496821C8A327FC8CA"/>
          </w:pPr>
          <w:r w:rsidRPr="00D35061">
            <w:rPr>
              <w:rStyle w:val="Platshllartext"/>
            </w:rPr>
            <w:t>[Document ID]</w:t>
          </w:r>
        </w:p>
      </w:docPartBody>
    </w:docPart>
    <w:docPart>
      <w:docPartPr>
        <w:name w:val="91B33C7104F54DDAA0C4622692E72F8F"/>
        <w:category>
          <w:name w:val="Allmänt"/>
          <w:gallery w:val="placeholder"/>
        </w:category>
        <w:types>
          <w:type w:val="bbPlcHdr"/>
        </w:types>
        <w:behaviors>
          <w:behavior w:val="content"/>
        </w:behaviors>
        <w:guid w:val="{399E9146-9628-4666-B4CB-5DB8FBF2D8B7}"/>
      </w:docPartPr>
      <w:docPartBody>
        <w:p w:rsidR="00245D88" w:rsidRDefault="00245D88" w:rsidP="00245D88">
          <w:pPr>
            <w:pStyle w:val="91B33C7104F54DDAA0C4622692E72F8F"/>
          </w:pPr>
          <w:r w:rsidRPr="00793BFD">
            <w:rPr>
              <w:rStyle w:val="Platshlla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153711"/>
    <w:rsid w:val="00245D88"/>
    <w:rsid w:val="00515B0D"/>
    <w:rsid w:val="0060379F"/>
    <w:rsid w:val="008B47BD"/>
    <w:rsid w:val="009231C0"/>
    <w:rsid w:val="00986CC5"/>
    <w:rsid w:val="00B16F00"/>
    <w:rsid w:val="00B33E0A"/>
    <w:rsid w:val="00B82815"/>
    <w:rsid w:val="00D4056F"/>
    <w:rsid w:val="00DC0C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245D88"/>
    <w:rPr>
      <w:color w:val="808080"/>
    </w:rPr>
  </w:style>
  <w:style w:type="paragraph" w:customStyle="1" w:styleId="35EDF1D7F3564660B48BA03178BDFB2B">
    <w:name w:val="35EDF1D7F3564660B48BA03178BDFB2B"/>
  </w:style>
  <w:style w:type="paragraph" w:customStyle="1" w:styleId="D75622F9A00244C9B23E6E2BF8230D4F">
    <w:name w:val="D75622F9A00244C9B23E6E2BF8230D4F"/>
    <w:rsid w:val="00B82815"/>
  </w:style>
  <w:style w:type="paragraph" w:customStyle="1" w:styleId="63915BEA482B4210B017A1415282B2D7">
    <w:name w:val="63915BEA482B4210B017A1415282B2D7"/>
    <w:rsid w:val="00B82815"/>
  </w:style>
  <w:style w:type="paragraph" w:customStyle="1" w:styleId="D27C6022C46C4AE496821C8A327FC8CA">
    <w:name w:val="D27C6022C46C4AE496821C8A327FC8CA"/>
    <w:rsid w:val="00B82815"/>
  </w:style>
  <w:style w:type="paragraph" w:customStyle="1" w:styleId="91B33C7104F54DDAA0C4622692E72F8F">
    <w:name w:val="91B33C7104F54DDAA0C4622692E72F8F"/>
    <w:rsid w:val="00245D8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https://cabnet.sharepoint.com/sites/CommercialPropertyApprovedDocuments/_vti_history/2048/Data%20and%20Product%20Management%2FMEPS%20Rules%20and%20Regulations%2FFinland%2FLiite%20B%20-%20MEPS%20Hankes%C3%A4%C3%A4nn%C3%B6st%C3%B6%20.docx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CABNET-841082436-134</mdDocumentID>
    <mdApprovedDate xmlns="http://schemas.microsoft.com/sharepoint/v3">2024-03-19T10:47:47+00:00</mdApproved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2.xml><?xml version="1.0" encoding="utf-8"?>
<ds:datastoreItem xmlns:ds="http://schemas.openxmlformats.org/officeDocument/2006/customXml" ds:itemID="{FA16C42E-1229-4CCC-8389-ADABADB5B44B}">
  <ds:schemaRefs>
    <ds:schemaRef ds:uri="d27636d2-7271-46e8-9266-259b4c608371"/>
    <ds:schemaRef ds:uri="http://www.w3.org/XML/1998/namespace"/>
    <ds:schemaRef ds:uri="http://schemas.microsoft.com/office/2006/documentManagement/types"/>
    <ds:schemaRef ds:uri="http://schemas.microsoft.com/office/2006/metadata/properties"/>
    <ds:schemaRef ds:uri="http://schemas.microsoft.com/sharepoint/v3"/>
    <ds:schemaRef ds:uri="http://purl.org/dc/dcmitype/"/>
    <ds:schemaRef ds:uri="http://purl.org/dc/elements/1.1/"/>
    <ds:schemaRef ds:uri="http://schemas.microsoft.com/office/infopath/2007/PartnerControls"/>
    <ds:schemaRef ds:uri="http://schemas.openxmlformats.org/package/2006/metadata/core-properties"/>
    <ds:schemaRef ds:uri="7d0f9940-bf56-4d59-87cf-545f87071608"/>
    <ds:schemaRef ds:uri="http://purl.org/dc/terms/"/>
  </ds:schemaRefs>
</ds:datastoreItem>
</file>

<file path=customXml/itemProps3.xml><?xml version="1.0" encoding="utf-8"?>
<ds:datastoreItem xmlns:ds="http://schemas.openxmlformats.org/officeDocument/2006/customXml" ds:itemID="{5E15776B-E5CD-440C-BE7A-6058D9E82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CAB%20styrdokument</Template>
  <TotalTime>6</TotalTime>
  <Pages>10</Pages>
  <Words>3288</Words>
  <Characters>17429</Characters>
  <Application>Microsoft Office Word</Application>
  <DocSecurity>0</DocSecurity>
  <Lines>145</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Hankesäännöstö</dc:title>
  <dc:subject/>
  <dc:creator>Jenny Fagerdahl</dc:creator>
  <cp:keywords/>
  <dc:description/>
  <cp:lastModifiedBy>Maria Edlund</cp:lastModifiedBy>
  <cp:revision>10</cp:revision>
  <dcterms:created xsi:type="dcterms:W3CDTF">2023-03-28T08:52:00Z</dcterms:created>
  <dcterms:modified xsi:type="dcterms:W3CDTF">2024-03-19T09:44:00Z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7f92d3d9-5414-4dad-b8cb-cf4d062b0e63</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ediaServiceImageTags">
    <vt:lpwstr/>
  </property>
  <property fmtid="{D5CDD505-2E9C-101B-9397-08002B2CF9AE}" pid="13" name="MSIP_Label_2664f60f-dabc-4672-aa3e-32203f154caf_Enabled">
    <vt:lpwstr>true</vt:lpwstr>
  </property>
  <property fmtid="{D5CDD505-2E9C-101B-9397-08002B2CF9AE}" pid="14" name="MSIP_Label_2664f60f-dabc-4672-aa3e-32203f154caf_SetDate">
    <vt:lpwstr>2023-04-05T12:27:49Z</vt:lpwstr>
  </property>
  <property fmtid="{D5CDD505-2E9C-101B-9397-08002B2CF9AE}" pid="15" name="MSIP_Label_2664f60f-dabc-4672-aa3e-32203f154caf_Method">
    <vt:lpwstr>Privileged</vt:lpwstr>
  </property>
  <property fmtid="{D5CDD505-2E9C-101B-9397-08002B2CF9AE}" pid="16" name="MSIP_Label_2664f60f-dabc-4672-aa3e-32203f154caf_Name">
    <vt:lpwstr>2664f60f-dabc-4672-aa3e-32203f154caf</vt:lpwstr>
  </property>
  <property fmtid="{D5CDD505-2E9C-101B-9397-08002B2CF9AE}" pid="17" name="MSIP_Label_2664f60f-dabc-4672-aa3e-32203f154caf_SiteId">
    <vt:lpwstr>bd402493-0717-4f89-a565-39bdca08227b</vt:lpwstr>
  </property>
  <property fmtid="{D5CDD505-2E9C-101B-9397-08002B2CF9AE}" pid="18" name="MSIP_Label_2664f60f-dabc-4672-aa3e-32203f154caf_ActionId">
    <vt:lpwstr>5bb7788a-d1ff-49f9-ad42-2daf1f828309</vt:lpwstr>
  </property>
  <property fmtid="{D5CDD505-2E9C-101B-9397-08002B2CF9AE}" pid="19" name="MSIP_Label_2664f60f-dabc-4672-aa3e-32203f154caf_ContentBits">
    <vt:lpwstr>2</vt:lpwstr>
  </property>
  <property fmtid="{D5CDD505-2E9C-101B-9397-08002B2CF9AE}" pid="20" name="xd_ProgID">
    <vt:lpwstr/>
  </property>
  <property fmtid="{D5CDD505-2E9C-101B-9397-08002B2CF9AE}" pid="21" name="_dlc_DocId">
    <vt:lpwstr>CABNET-1493118244-61</vt:lpwstr>
  </property>
  <property fmtid="{D5CDD505-2E9C-101B-9397-08002B2CF9AE}" pid="22" name="TemplateUrl">
    <vt:lpwstr/>
  </property>
  <property fmtid="{D5CDD505-2E9C-101B-9397-08002B2CF9AE}" pid="23" name="_ExtendedDescription">
    <vt:lpwstr/>
  </property>
  <property fmtid="{D5CDD505-2E9C-101B-9397-08002B2CF9AE}" pid="24" name="DLCPolicyLabelValue">
    <vt:lpwstr>3.0</vt:lpwstr>
  </property>
  <property fmtid="{D5CDD505-2E9C-101B-9397-08002B2CF9AE}" pid="25" name="TriggerFlowInfo">
    <vt:lpwstr/>
  </property>
  <property fmtid="{D5CDD505-2E9C-101B-9397-08002B2CF9AE}" pid="26" name="DLCPolicyLabelClientValue">
    <vt:lpwstr>{_UIVersionString}</vt:lpwstr>
  </property>
  <property fmtid="{D5CDD505-2E9C-101B-9397-08002B2CF9AE}" pid="27" name="_dlc_DocIdUrl">
    <vt:lpwstr>https://cabnet.sharepoint.com/cabsverige/arbetsrum/business-unit-property/_layouts/15/DocIdRedir.aspx?ID=CABNET-1493118244-61, CABNET-1493118244-61</vt:lpwstr>
  </property>
  <property fmtid="{D5CDD505-2E9C-101B-9397-08002B2CF9AE}" pid="28" name="xd_Signature">
    <vt:bool>false</vt:bool>
  </property>
</Properties>
</file>